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2B" w:rsidRPr="00660FF4" w:rsidRDefault="001A352B" w:rsidP="001F6877">
      <w:pPr>
        <w:jc w:val="center"/>
        <w:rPr>
          <w:rFonts w:ascii="Times New Roman" w:hAnsi="Times New Roman"/>
          <w:b/>
          <w:bCs/>
          <w:sz w:val="36"/>
          <w:szCs w:val="36"/>
        </w:rPr>
      </w:pPr>
      <w:r w:rsidRPr="00660FF4">
        <w:rPr>
          <w:rFonts w:ascii="Times New Roman" w:hAnsi="Times New Roman"/>
          <w:b/>
          <w:bCs/>
          <w:sz w:val="36"/>
          <w:szCs w:val="36"/>
        </w:rPr>
        <w:t>South Australia</w:t>
      </w:r>
    </w:p>
    <w:p w:rsidR="0054675A" w:rsidRDefault="005B0387" w:rsidP="005E43F4">
      <w:pPr>
        <w:spacing w:after="0" w:line="240" w:lineRule="auto"/>
        <w:jc w:val="center"/>
        <w:rPr>
          <w:rFonts w:ascii="Times New Roman" w:hAnsi="Times New Roman"/>
          <w:b/>
          <w:bCs/>
          <w:sz w:val="44"/>
          <w:szCs w:val="44"/>
        </w:rPr>
      </w:pPr>
      <w:r w:rsidRPr="00660FF4">
        <w:rPr>
          <w:rFonts w:ascii="Times New Roman" w:hAnsi="Times New Roman"/>
          <w:b/>
          <w:bCs/>
          <w:sz w:val="44"/>
          <w:szCs w:val="44"/>
        </w:rPr>
        <w:t xml:space="preserve">Supreme Court </w:t>
      </w:r>
      <w:r w:rsidR="00E2632E" w:rsidRPr="00660FF4">
        <w:rPr>
          <w:rFonts w:ascii="Times New Roman" w:hAnsi="Times New Roman"/>
          <w:b/>
          <w:bCs/>
          <w:sz w:val="44"/>
          <w:szCs w:val="44"/>
        </w:rPr>
        <w:t>Special</w:t>
      </w:r>
      <w:r w:rsidR="008B29FE" w:rsidRPr="00660FF4">
        <w:rPr>
          <w:rFonts w:ascii="Times New Roman" w:hAnsi="Times New Roman"/>
          <w:b/>
          <w:bCs/>
          <w:sz w:val="44"/>
          <w:szCs w:val="44"/>
        </w:rPr>
        <w:t xml:space="preserve"> A</w:t>
      </w:r>
      <w:r w:rsidR="007E3ED9" w:rsidRPr="00660FF4">
        <w:rPr>
          <w:rFonts w:ascii="Times New Roman" w:hAnsi="Times New Roman"/>
          <w:b/>
          <w:bCs/>
          <w:sz w:val="44"/>
          <w:szCs w:val="44"/>
        </w:rPr>
        <w:t>pplications</w:t>
      </w:r>
      <w:r w:rsidR="0054675A" w:rsidRPr="00660FF4">
        <w:rPr>
          <w:rFonts w:ascii="Times New Roman" w:hAnsi="Times New Roman"/>
          <w:b/>
          <w:bCs/>
          <w:sz w:val="44"/>
          <w:szCs w:val="44"/>
        </w:rPr>
        <w:t xml:space="preserve"> R</w:t>
      </w:r>
      <w:r w:rsidR="007E3ED9" w:rsidRPr="00660FF4">
        <w:rPr>
          <w:rFonts w:ascii="Times New Roman" w:hAnsi="Times New Roman"/>
          <w:b/>
          <w:bCs/>
          <w:sz w:val="44"/>
          <w:szCs w:val="44"/>
        </w:rPr>
        <w:t>ules</w:t>
      </w:r>
      <w:r w:rsidR="0054675A" w:rsidRPr="00660FF4">
        <w:rPr>
          <w:rFonts w:ascii="Times New Roman" w:hAnsi="Times New Roman"/>
          <w:b/>
          <w:bCs/>
          <w:sz w:val="44"/>
          <w:szCs w:val="44"/>
        </w:rPr>
        <w:t xml:space="preserve"> 2014</w:t>
      </w:r>
    </w:p>
    <w:p w:rsidR="005E43F4" w:rsidRPr="00660FF4" w:rsidRDefault="005E43F4" w:rsidP="005E43F4">
      <w:pPr>
        <w:spacing w:after="0" w:line="240" w:lineRule="auto"/>
        <w:jc w:val="center"/>
        <w:rPr>
          <w:rFonts w:ascii="Times New Roman" w:hAnsi="Times New Roman"/>
          <w:b/>
          <w:bCs/>
          <w:sz w:val="44"/>
          <w:szCs w:val="44"/>
        </w:rPr>
      </w:pPr>
    </w:p>
    <w:p w:rsidR="005E43F4" w:rsidRDefault="005E43F4" w:rsidP="005E43F4">
      <w:pPr>
        <w:pStyle w:val="IndentedPara"/>
        <w:ind w:left="0"/>
        <w:rPr>
          <w:lang w:val="en-AU"/>
        </w:rPr>
      </w:pPr>
      <w:r w:rsidRPr="00822177">
        <w:rPr>
          <w:rFonts w:ascii="Times New Roman Bold" w:hAnsi="Times New Roman Bold"/>
          <w:b/>
          <w:bCs/>
          <w:sz w:val="24"/>
        </w:rPr>
        <w:t xml:space="preserve">The Supreme Court </w:t>
      </w:r>
      <w:r>
        <w:rPr>
          <w:rFonts w:ascii="Times New Roman Bold" w:hAnsi="Times New Roman Bold"/>
          <w:b/>
          <w:bCs/>
          <w:sz w:val="24"/>
        </w:rPr>
        <w:t xml:space="preserve">Special Applications </w:t>
      </w:r>
      <w:r w:rsidRPr="00822177">
        <w:rPr>
          <w:rFonts w:ascii="Times New Roman Bold" w:hAnsi="Times New Roman Bold"/>
          <w:b/>
          <w:bCs/>
          <w:sz w:val="24"/>
        </w:rPr>
        <w:t xml:space="preserve">Rules 2014, dated </w:t>
      </w:r>
      <w:r>
        <w:rPr>
          <w:rFonts w:ascii="Times New Roman Bold" w:hAnsi="Times New Roman Bold"/>
          <w:b/>
          <w:bCs/>
          <w:sz w:val="24"/>
        </w:rPr>
        <w:t>25</w:t>
      </w:r>
      <w:r w:rsidRPr="00BE3F28">
        <w:rPr>
          <w:rFonts w:ascii="Times New Roman Bold" w:hAnsi="Times New Roman Bold"/>
          <w:b/>
          <w:bCs/>
          <w:sz w:val="24"/>
          <w:vertAlign w:val="superscript"/>
        </w:rPr>
        <w:t>th</w:t>
      </w:r>
      <w:r>
        <w:rPr>
          <w:rFonts w:ascii="Times New Roman Bold" w:hAnsi="Times New Roman Bold"/>
          <w:b/>
          <w:bCs/>
          <w:sz w:val="24"/>
        </w:rPr>
        <w:t xml:space="preserve"> August</w:t>
      </w:r>
      <w:r w:rsidRPr="00822177">
        <w:rPr>
          <w:rFonts w:ascii="Times New Roman Bold" w:hAnsi="Times New Roman Bold"/>
          <w:b/>
          <w:bCs/>
          <w:sz w:val="24"/>
        </w:rPr>
        <w:t xml:space="preserve"> 2014, </w:t>
      </w:r>
      <w:r>
        <w:rPr>
          <w:rFonts w:ascii="Times New Roman Bold" w:hAnsi="Times New Roman Bold"/>
          <w:b/>
          <w:bCs/>
          <w:sz w:val="24"/>
        </w:rPr>
        <w:t>that ca</w:t>
      </w:r>
      <w:r w:rsidRPr="00822177">
        <w:rPr>
          <w:rFonts w:ascii="Times New Roman Bold" w:hAnsi="Times New Roman Bold"/>
          <w:b/>
          <w:bCs/>
          <w:sz w:val="24"/>
        </w:rPr>
        <w:t>me into operation on 1</w:t>
      </w:r>
      <w:r w:rsidRPr="009A3863">
        <w:rPr>
          <w:rFonts w:ascii="Times New Roman Bold" w:hAnsi="Times New Roman Bold"/>
          <w:b/>
          <w:bCs/>
          <w:sz w:val="24"/>
          <w:vertAlign w:val="superscript"/>
        </w:rPr>
        <w:t>st</w:t>
      </w:r>
      <w:r w:rsidRPr="00822177">
        <w:rPr>
          <w:rFonts w:ascii="Times New Roman Bold" w:hAnsi="Times New Roman Bold"/>
          <w:b/>
          <w:bCs/>
          <w:sz w:val="24"/>
        </w:rPr>
        <w:t xml:space="preserve"> October 2014 (Government Gazette </w:t>
      </w:r>
      <w:r w:rsidR="009A3863">
        <w:rPr>
          <w:rFonts w:ascii="Times New Roman Bold" w:hAnsi="Times New Roman Bold"/>
          <w:b/>
          <w:bCs/>
          <w:sz w:val="24"/>
        </w:rPr>
        <w:t xml:space="preserve">on </w:t>
      </w:r>
      <w:r w:rsidRPr="00822177">
        <w:rPr>
          <w:rFonts w:ascii="Times New Roman Bold" w:hAnsi="Times New Roman Bold"/>
          <w:b/>
          <w:bCs/>
          <w:sz w:val="24"/>
        </w:rPr>
        <w:t>11</w:t>
      </w:r>
      <w:r w:rsidR="009A3863" w:rsidRPr="00BE3F28">
        <w:rPr>
          <w:rFonts w:ascii="Times New Roman Bold" w:hAnsi="Times New Roman Bold"/>
          <w:b/>
          <w:bCs/>
          <w:sz w:val="24"/>
          <w:vertAlign w:val="superscript"/>
        </w:rPr>
        <w:t>th</w:t>
      </w:r>
      <w:r w:rsidRPr="00822177">
        <w:rPr>
          <w:rFonts w:ascii="Times New Roman Bold" w:hAnsi="Times New Roman Bold"/>
          <w:b/>
          <w:bCs/>
          <w:sz w:val="24"/>
        </w:rPr>
        <w:t xml:space="preserve"> September 2014</w:t>
      </w:r>
      <w:r>
        <w:rPr>
          <w:rFonts w:ascii="Times New Roman Bold" w:hAnsi="Times New Roman Bold"/>
          <w:b/>
          <w:bCs/>
          <w:sz w:val="24"/>
        </w:rPr>
        <w:t>, p. 5115</w:t>
      </w:r>
      <w:r w:rsidRPr="00822177">
        <w:rPr>
          <w:rFonts w:ascii="Times New Roman Bold" w:hAnsi="Times New Roman Bold"/>
          <w:b/>
          <w:bCs/>
          <w:sz w:val="24"/>
        </w:rPr>
        <w:t>)</w:t>
      </w:r>
      <w:r>
        <w:rPr>
          <w:rFonts w:ascii="Times New Roman Bold" w:hAnsi="Times New Roman Bold"/>
          <w:b/>
          <w:bCs/>
          <w:sz w:val="24"/>
        </w:rPr>
        <w:t xml:space="preserve"> have been varied by Supreme Court rules dated:</w:t>
      </w:r>
    </w:p>
    <w:tbl>
      <w:tblPr>
        <w:tblW w:w="9239" w:type="dxa"/>
        <w:tblLayout w:type="fixed"/>
        <w:tblLook w:val="04A0" w:firstRow="1" w:lastRow="0" w:firstColumn="1" w:lastColumn="0" w:noHBand="0" w:noVBand="1"/>
      </w:tblPr>
      <w:tblGrid>
        <w:gridCol w:w="675"/>
        <w:gridCol w:w="2552"/>
        <w:gridCol w:w="3006"/>
        <w:gridCol w:w="3006"/>
      </w:tblGrid>
      <w:tr w:rsidR="005E43F4" w:rsidRPr="005E43F4" w:rsidTr="005E43F4">
        <w:tc>
          <w:tcPr>
            <w:tcW w:w="675" w:type="dxa"/>
          </w:tcPr>
          <w:p w:rsidR="005E43F4" w:rsidRPr="005E43F4" w:rsidRDefault="005E43F4" w:rsidP="005E43F4">
            <w:pPr>
              <w:tabs>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2552" w:type="dxa"/>
          </w:tcPr>
          <w:p w:rsidR="005E43F4" w:rsidRPr="005E43F4" w:rsidRDefault="005E43F4" w:rsidP="005E43F4">
            <w:pPr>
              <w:tabs>
                <w:tab w:val="left" w:pos="3119"/>
                <w:tab w:val="left" w:pos="6237"/>
              </w:tabs>
              <w:suppressAutoHyphens/>
              <w:spacing w:after="60" w:line="240" w:lineRule="exact"/>
              <w:rPr>
                <w:rFonts w:ascii="Times New Roman" w:eastAsia="Times New Roman" w:hAnsi="Times New Roman"/>
                <w:i/>
                <w:iCs/>
                <w:spacing w:val="-2"/>
                <w:sz w:val="24"/>
                <w:szCs w:val="24"/>
                <w:lang w:val="en-GB"/>
              </w:rPr>
            </w:pPr>
          </w:p>
        </w:tc>
        <w:tc>
          <w:tcPr>
            <w:tcW w:w="3006" w:type="dxa"/>
            <w:hideMark/>
          </w:tcPr>
          <w:p w:rsidR="005E43F4" w:rsidRPr="005E43F4" w:rsidRDefault="005E43F4" w:rsidP="005E43F4">
            <w:pPr>
              <w:tabs>
                <w:tab w:val="left" w:pos="3119"/>
                <w:tab w:val="left" w:pos="6237"/>
              </w:tabs>
              <w:suppressAutoHyphens/>
              <w:spacing w:after="60" w:line="240" w:lineRule="exact"/>
              <w:rPr>
                <w:rFonts w:ascii="Times New Roman" w:eastAsia="Times New Roman" w:hAnsi="Times New Roman"/>
                <w:i/>
                <w:iCs/>
                <w:spacing w:val="-2"/>
                <w:sz w:val="24"/>
                <w:szCs w:val="24"/>
                <w:lang w:val="en-GB"/>
              </w:rPr>
            </w:pPr>
            <w:r w:rsidRPr="005E43F4">
              <w:rPr>
                <w:rFonts w:ascii="Times New Roman" w:hAnsi="Times New Roman"/>
                <w:i/>
                <w:iCs/>
                <w:spacing w:val="-2"/>
                <w:sz w:val="24"/>
                <w:szCs w:val="24"/>
              </w:rPr>
              <w:t>Gazette</w:t>
            </w:r>
          </w:p>
        </w:tc>
        <w:tc>
          <w:tcPr>
            <w:tcW w:w="3006" w:type="dxa"/>
            <w:hideMark/>
          </w:tcPr>
          <w:p w:rsidR="005E43F4" w:rsidRPr="005E43F4" w:rsidRDefault="005E43F4" w:rsidP="005E43F4">
            <w:pPr>
              <w:tabs>
                <w:tab w:val="left" w:pos="3119"/>
                <w:tab w:val="left" w:pos="6237"/>
              </w:tabs>
              <w:suppressAutoHyphens/>
              <w:spacing w:after="60" w:line="240" w:lineRule="exact"/>
              <w:rPr>
                <w:rFonts w:ascii="Times New Roman" w:eastAsia="Times New Roman" w:hAnsi="Times New Roman"/>
                <w:i/>
                <w:iCs/>
                <w:spacing w:val="-2"/>
                <w:sz w:val="24"/>
                <w:szCs w:val="24"/>
                <w:lang w:val="en-GB"/>
              </w:rPr>
            </w:pPr>
            <w:r w:rsidRPr="005E43F4">
              <w:rPr>
                <w:rFonts w:ascii="Times New Roman" w:hAnsi="Times New Roman"/>
                <w:i/>
                <w:iCs/>
                <w:spacing w:val="-2"/>
                <w:sz w:val="24"/>
                <w:szCs w:val="24"/>
              </w:rPr>
              <w:t>Date of operation</w:t>
            </w:r>
          </w:p>
        </w:tc>
      </w:tr>
      <w:tr w:rsidR="005E43F4" w:rsidRPr="00AB719A" w:rsidTr="005E43F4">
        <w:tc>
          <w:tcPr>
            <w:tcW w:w="675" w:type="dxa"/>
            <w:hideMark/>
          </w:tcPr>
          <w:p w:rsidR="005E43F4" w:rsidRPr="00AB719A"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r w:rsidRPr="00AB719A">
              <w:rPr>
                <w:rFonts w:ascii="Times New Roman" w:hAnsi="Times New Roman"/>
                <w:spacing w:val="-2"/>
                <w:sz w:val="24"/>
                <w:szCs w:val="24"/>
              </w:rPr>
              <w:t># 1</w:t>
            </w:r>
          </w:p>
        </w:tc>
        <w:tc>
          <w:tcPr>
            <w:tcW w:w="2552" w:type="dxa"/>
            <w:hideMark/>
          </w:tcPr>
          <w:p w:rsidR="005E43F4" w:rsidRPr="00AB719A"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r w:rsidRPr="00AB719A">
              <w:rPr>
                <w:rFonts w:ascii="Times New Roman" w:hAnsi="Times New Roman"/>
                <w:spacing w:val="-2"/>
                <w:sz w:val="24"/>
                <w:szCs w:val="24"/>
              </w:rPr>
              <w:t>29 February 2016</w:t>
            </w:r>
          </w:p>
        </w:tc>
        <w:tc>
          <w:tcPr>
            <w:tcW w:w="3006" w:type="dxa"/>
            <w:hideMark/>
          </w:tcPr>
          <w:p w:rsidR="005E43F4" w:rsidRPr="00AB719A" w:rsidRDefault="007F2473"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r w:rsidRPr="00AB719A">
              <w:rPr>
                <w:rFonts w:ascii="Times New Roman" w:hAnsi="Times New Roman"/>
                <w:spacing w:val="-2"/>
                <w:sz w:val="24"/>
                <w:szCs w:val="24"/>
              </w:rPr>
              <w:t>14 April 2016, p. 1228</w:t>
            </w:r>
          </w:p>
        </w:tc>
        <w:tc>
          <w:tcPr>
            <w:tcW w:w="3006" w:type="dxa"/>
            <w:hideMark/>
          </w:tcPr>
          <w:p w:rsidR="005E43F4" w:rsidRPr="00AB719A"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r w:rsidRPr="00AB719A">
              <w:rPr>
                <w:rFonts w:ascii="Times New Roman" w:hAnsi="Times New Roman"/>
                <w:spacing w:val="-2"/>
                <w:sz w:val="24"/>
                <w:szCs w:val="24"/>
              </w:rPr>
              <w:t>1 May 2016</w:t>
            </w:r>
          </w:p>
        </w:tc>
      </w:tr>
      <w:tr w:rsidR="005E43F4" w:rsidRPr="00AB719A" w:rsidTr="005E43F4">
        <w:tc>
          <w:tcPr>
            <w:tcW w:w="675" w:type="dxa"/>
          </w:tcPr>
          <w:p w:rsidR="005E43F4" w:rsidRPr="00AB719A" w:rsidRDefault="00AB719A"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r w:rsidRPr="00AB719A">
              <w:rPr>
                <w:rFonts w:ascii="Times New Roman" w:eastAsia="Times New Roman" w:hAnsi="Times New Roman"/>
                <w:b/>
                <w:spacing w:val="-2"/>
                <w:sz w:val="24"/>
                <w:szCs w:val="24"/>
                <w:lang w:val="en-GB"/>
              </w:rPr>
              <w:t>#2</w:t>
            </w:r>
          </w:p>
        </w:tc>
        <w:tc>
          <w:tcPr>
            <w:tcW w:w="2552" w:type="dxa"/>
          </w:tcPr>
          <w:p w:rsidR="005E43F4" w:rsidRPr="00AB719A" w:rsidRDefault="00AB719A"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r w:rsidRPr="00AB719A">
              <w:rPr>
                <w:rFonts w:ascii="Times New Roman" w:eastAsia="Times New Roman" w:hAnsi="Times New Roman"/>
                <w:b/>
                <w:spacing w:val="-2"/>
                <w:sz w:val="24"/>
                <w:szCs w:val="24"/>
                <w:lang w:val="en-GB"/>
              </w:rPr>
              <w:t>30 October 2017</w:t>
            </w:r>
          </w:p>
        </w:tc>
        <w:tc>
          <w:tcPr>
            <w:tcW w:w="3006" w:type="dxa"/>
          </w:tcPr>
          <w:p w:rsidR="005E43F4" w:rsidRPr="00AB719A" w:rsidRDefault="0026047C" w:rsidP="0026047C">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r>
              <w:rPr>
                <w:rFonts w:ascii="Times New Roman" w:eastAsia="Times New Roman" w:hAnsi="Times New Roman"/>
                <w:b/>
                <w:spacing w:val="-2"/>
                <w:sz w:val="24"/>
                <w:szCs w:val="24"/>
                <w:lang w:val="en-GB"/>
              </w:rPr>
              <w:t>28</w:t>
            </w:r>
            <w:r w:rsidR="00AB719A" w:rsidRPr="00AB719A">
              <w:rPr>
                <w:rFonts w:ascii="Times New Roman" w:eastAsia="Times New Roman" w:hAnsi="Times New Roman"/>
                <w:b/>
                <w:spacing w:val="-2"/>
                <w:sz w:val="24"/>
                <w:szCs w:val="24"/>
                <w:lang w:val="en-GB"/>
              </w:rPr>
              <w:t xml:space="preserve"> November 2017, p </w:t>
            </w:r>
            <w:r>
              <w:rPr>
                <w:rFonts w:ascii="Times New Roman" w:eastAsia="Times New Roman" w:hAnsi="Times New Roman"/>
                <w:b/>
                <w:spacing w:val="-2"/>
                <w:sz w:val="24"/>
                <w:szCs w:val="24"/>
                <w:lang w:val="en-GB"/>
              </w:rPr>
              <w:t>4798</w:t>
            </w:r>
          </w:p>
        </w:tc>
        <w:tc>
          <w:tcPr>
            <w:tcW w:w="3006" w:type="dxa"/>
          </w:tcPr>
          <w:p w:rsidR="005E43F4" w:rsidRPr="00AB719A" w:rsidRDefault="00AB719A"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r w:rsidRPr="00AB719A">
              <w:rPr>
                <w:rFonts w:ascii="Times New Roman" w:eastAsia="Times New Roman" w:hAnsi="Times New Roman"/>
                <w:b/>
                <w:spacing w:val="-2"/>
                <w:sz w:val="24"/>
                <w:szCs w:val="24"/>
                <w:lang w:val="en-GB"/>
              </w:rPr>
              <w:t>1</w:t>
            </w:r>
            <w:r w:rsidR="0026047C">
              <w:rPr>
                <w:rFonts w:ascii="Times New Roman" w:eastAsia="Times New Roman" w:hAnsi="Times New Roman"/>
                <w:b/>
                <w:spacing w:val="-2"/>
                <w:sz w:val="24"/>
                <w:szCs w:val="24"/>
                <w:lang w:val="en-GB"/>
              </w:rPr>
              <w:t>8</w:t>
            </w:r>
            <w:r w:rsidRPr="00AB719A">
              <w:rPr>
                <w:rFonts w:ascii="Times New Roman" w:eastAsia="Times New Roman" w:hAnsi="Times New Roman"/>
                <w:b/>
                <w:spacing w:val="-2"/>
                <w:sz w:val="24"/>
                <w:szCs w:val="24"/>
                <w:lang w:val="en-GB"/>
              </w:rPr>
              <w:t xml:space="preserve"> December 2017</w:t>
            </w:r>
          </w:p>
        </w:tc>
      </w:tr>
      <w:tr w:rsidR="005E43F4" w:rsidRPr="005E43F4" w:rsidTr="005E43F4">
        <w:tc>
          <w:tcPr>
            <w:tcW w:w="675"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2552"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r>
      <w:tr w:rsidR="005E43F4" w:rsidRPr="005E43F4" w:rsidTr="005E43F4">
        <w:tc>
          <w:tcPr>
            <w:tcW w:w="675"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p>
        </w:tc>
        <w:tc>
          <w:tcPr>
            <w:tcW w:w="2552"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b/>
                <w:spacing w:val="-2"/>
                <w:sz w:val="24"/>
                <w:szCs w:val="24"/>
                <w:lang w:val="en-GB"/>
              </w:rPr>
            </w:pPr>
          </w:p>
        </w:tc>
      </w:tr>
      <w:tr w:rsidR="005E43F4" w:rsidRPr="005E43F4" w:rsidTr="005E43F4">
        <w:tc>
          <w:tcPr>
            <w:tcW w:w="675"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2552"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r>
      <w:tr w:rsidR="005E43F4" w:rsidRPr="005E43F4" w:rsidTr="005E43F4">
        <w:tc>
          <w:tcPr>
            <w:tcW w:w="675"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2552"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r>
      <w:tr w:rsidR="005E43F4" w:rsidRPr="005E43F4" w:rsidTr="005E43F4">
        <w:tc>
          <w:tcPr>
            <w:tcW w:w="675"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2552"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c>
          <w:tcPr>
            <w:tcW w:w="3006" w:type="dxa"/>
          </w:tcPr>
          <w:p w:rsidR="005E43F4" w:rsidRPr="005E43F4" w:rsidRDefault="005E43F4" w:rsidP="005E43F4">
            <w:pPr>
              <w:tabs>
                <w:tab w:val="left" w:pos="709"/>
                <w:tab w:val="left" w:pos="3119"/>
                <w:tab w:val="left" w:pos="6237"/>
              </w:tabs>
              <w:suppressAutoHyphens/>
              <w:spacing w:after="60" w:line="240" w:lineRule="exact"/>
              <w:rPr>
                <w:rFonts w:ascii="Times New Roman" w:eastAsia="Times New Roman" w:hAnsi="Times New Roman"/>
                <w:spacing w:val="-2"/>
                <w:sz w:val="24"/>
                <w:szCs w:val="24"/>
                <w:lang w:val="en-GB"/>
              </w:rPr>
            </w:pPr>
          </w:p>
        </w:tc>
      </w:tr>
    </w:tbl>
    <w:p w:rsidR="005E43F4" w:rsidRPr="005E43F4" w:rsidRDefault="005E43F4" w:rsidP="005E43F4">
      <w:pPr>
        <w:suppressAutoHyphens/>
        <w:spacing w:after="160" w:line="240" w:lineRule="exact"/>
        <w:rPr>
          <w:rFonts w:eastAsia="Times New Roman"/>
          <w:spacing w:val="-2"/>
          <w:sz w:val="23"/>
          <w:szCs w:val="23"/>
          <w:lang w:val="en-GB"/>
        </w:rPr>
      </w:pPr>
    </w:p>
    <w:p w:rsidR="00BE3F28" w:rsidRDefault="00BE3F28" w:rsidP="00466C17">
      <w:pPr>
        <w:spacing w:before="120" w:line="240" w:lineRule="auto"/>
        <w:jc w:val="both"/>
        <w:rPr>
          <w:rFonts w:ascii="Times New Roman" w:hAnsi="Times New Roman"/>
          <w:b/>
          <w:sz w:val="24"/>
        </w:rPr>
      </w:pPr>
    </w:p>
    <w:p w:rsidR="005E43F4" w:rsidRDefault="005E43F4" w:rsidP="00466C17">
      <w:pPr>
        <w:spacing w:before="120" w:line="240" w:lineRule="auto"/>
        <w:jc w:val="both"/>
        <w:rPr>
          <w:rFonts w:ascii="Times New Roman" w:hAnsi="Times New Roman"/>
          <w:b/>
          <w:sz w:val="24"/>
        </w:rPr>
      </w:pPr>
    </w:p>
    <w:p w:rsidR="005E43F4" w:rsidRDefault="005E43F4" w:rsidP="00466C17">
      <w:pPr>
        <w:spacing w:before="120" w:line="240" w:lineRule="auto"/>
        <w:jc w:val="both"/>
        <w:rPr>
          <w:rFonts w:ascii="Times New Roman" w:hAnsi="Times New Roman"/>
          <w:b/>
          <w:sz w:val="24"/>
        </w:rPr>
      </w:pPr>
    </w:p>
    <w:p w:rsidR="005E43F4" w:rsidRDefault="005E43F4" w:rsidP="00466C17">
      <w:pPr>
        <w:spacing w:before="120" w:line="240" w:lineRule="auto"/>
        <w:jc w:val="both"/>
        <w:rPr>
          <w:rFonts w:ascii="Times New Roman" w:hAnsi="Times New Roman"/>
          <w:b/>
          <w:sz w:val="24"/>
        </w:rPr>
      </w:pPr>
    </w:p>
    <w:p w:rsidR="00BE3F28" w:rsidRDefault="00BE3F28" w:rsidP="00466C17">
      <w:pPr>
        <w:spacing w:before="120" w:line="240" w:lineRule="auto"/>
        <w:jc w:val="both"/>
        <w:rPr>
          <w:rFonts w:ascii="Times New Roman" w:hAnsi="Times New Roman"/>
          <w:b/>
          <w:sz w:val="24"/>
        </w:rPr>
      </w:pPr>
    </w:p>
    <w:p w:rsidR="005E43F4" w:rsidRDefault="005E43F4" w:rsidP="005E43F4">
      <w:pPr>
        <w:spacing w:before="120" w:line="240" w:lineRule="auto"/>
        <w:jc w:val="both"/>
        <w:rPr>
          <w:rFonts w:ascii="Times New Roman" w:hAnsi="Times New Roman"/>
          <w:b/>
          <w:sz w:val="24"/>
        </w:rPr>
      </w:pPr>
      <w:r w:rsidRPr="00C756CD">
        <w:rPr>
          <w:rFonts w:ascii="Times New Roman" w:hAnsi="Times New Roman"/>
          <w:b/>
          <w:sz w:val="24"/>
        </w:rPr>
        <w:t xml:space="preserve">By virtue and in pursuance of section 72 of the </w:t>
      </w:r>
      <w:r w:rsidRPr="009A3863">
        <w:rPr>
          <w:rFonts w:ascii="Times New Roman" w:hAnsi="Times New Roman"/>
          <w:b/>
          <w:i/>
          <w:sz w:val="24"/>
        </w:rPr>
        <w:t>Supreme Court Act 1935</w:t>
      </w:r>
      <w:r>
        <w:rPr>
          <w:rFonts w:ascii="Times New Roman" w:hAnsi="Times New Roman"/>
          <w:b/>
          <w:sz w:val="24"/>
        </w:rPr>
        <w:t xml:space="preserve"> and all other enabling powers, w</w:t>
      </w:r>
      <w:r w:rsidRPr="00C756CD">
        <w:rPr>
          <w:rFonts w:ascii="Times New Roman" w:hAnsi="Times New Roman"/>
          <w:b/>
          <w:sz w:val="24"/>
        </w:rPr>
        <w:t xml:space="preserve">e, </w:t>
      </w:r>
      <w:r>
        <w:rPr>
          <w:rFonts w:ascii="Times New Roman" w:hAnsi="Times New Roman"/>
          <w:b/>
          <w:sz w:val="24"/>
        </w:rPr>
        <w:t>j</w:t>
      </w:r>
      <w:r w:rsidRPr="00C756CD">
        <w:rPr>
          <w:rFonts w:ascii="Times New Roman" w:hAnsi="Times New Roman"/>
          <w:b/>
          <w:sz w:val="24"/>
        </w:rPr>
        <w:t xml:space="preserve">udges of the Supreme Court of South Australia, make the following </w:t>
      </w:r>
      <w:r w:rsidRPr="00654078">
        <w:rPr>
          <w:rFonts w:ascii="Times New Roman" w:hAnsi="Times New Roman"/>
          <w:b/>
          <w:sz w:val="24"/>
        </w:rPr>
        <w:t>Supreme Court Special Applications Rules 2014</w:t>
      </w:r>
      <w:r w:rsidRPr="00C756CD">
        <w:rPr>
          <w:rFonts w:ascii="Times New Roman" w:hAnsi="Times New Roman"/>
          <w:b/>
          <w:sz w:val="24"/>
        </w:rPr>
        <w:t>.</w:t>
      </w:r>
    </w:p>
    <w:p w:rsidR="00BE3F28" w:rsidRPr="00C756CD" w:rsidRDefault="00BE3F28" w:rsidP="00466C17">
      <w:pPr>
        <w:spacing w:before="120" w:line="240" w:lineRule="auto"/>
        <w:jc w:val="both"/>
        <w:rPr>
          <w:rFonts w:ascii="Times New Roman" w:hAnsi="Times New Roman"/>
          <w:b/>
          <w:sz w:val="24"/>
        </w:rPr>
      </w:pPr>
    </w:p>
    <w:p w:rsidR="00DE3F37" w:rsidRPr="001D5B35" w:rsidRDefault="00DE3F37" w:rsidP="001D5B35">
      <w:pPr>
        <w:spacing w:before="120"/>
        <w:jc w:val="both"/>
        <w:rPr>
          <w:rFonts w:ascii="Times New Roman" w:hAnsi="Times New Roman"/>
          <w:sz w:val="24"/>
        </w:rPr>
      </w:pPr>
    </w:p>
    <w:p w:rsidR="001D5B35" w:rsidRPr="001D5B35" w:rsidRDefault="001D5B35" w:rsidP="00B70E68">
      <w:pPr>
        <w:spacing w:after="360"/>
        <w:jc w:val="center"/>
        <w:rPr>
          <w:rFonts w:ascii="Times New Roman" w:hAnsi="Times New Roman"/>
          <w:b/>
          <w:bCs/>
          <w:sz w:val="24"/>
          <w:szCs w:val="44"/>
        </w:rPr>
        <w:sectPr w:rsidR="001D5B35" w:rsidRPr="001D5B35" w:rsidSect="00AA0517">
          <w:footerReference w:type="default" r:id="rId11"/>
          <w:footerReference w:type="first" r:id="rId12"/>
          <w:pgSz w:w="11906" w:h="16838"/>
          <w:pgMar w:top="1418" w:right="1558" w:bottom="1440" w:left="1440" w:header="708" w:footer="708" w:gutter="0"/>
          <w:pgNumType w:fmt="lowerRoman" w:start="1"/>
          <w:cols w:space="708"/>
          <w:titlePg/>
          <w:docGrid w:linePitch="360"/>
        </w:sectPr>
      </w:pPr>
    </w:p>
    <w:p w:rsidR="00FE372A" w:rsidRPr="00992071" w:rsidRDefault="00FE372A" w:rsidP="00B70E68">
      <w:pPr>
        <w:spacing w:after="360"/>
        <w:jc w:val="center"/>
        <w:rPr>
          <w:rFonts w:ascii="Times New Roman" w:hAnsi="Times New Roman"/>
          <w:b/>
          <w:bCs/>
          <w:sz w:val="24"/>
          <w:szCs w:val="24"/>
        </w:rPr>
      </w:pPr>
    </w:p>
    <w:p w:rsidR="003060A4" w:rsidRPr="00660FF4" w:rsidRDefault="003060A4" w:rsidP="003060A4">
      <w:pPr>
        <w:spacing w:after="120" w:line="240" w:lineRule="auto"/>
        <w:rPr>
          <w:rFonts w:ascii="Times New Roman" w:hAnsi="Times New Roman"/>
          <w:b/>
          <w:bCs/>
          <w:sz w:val="32"/>
          <w:szCs w:val="32"/>
        </w:rPr>
      </w:pPr>
      <w:r w:rsidRPr="00660FF4">
        <w:rPr>
          <w:rFonts w:ascii="Times New Roman" w:hAnsi="Times New Roman"/>
          <w:b/>
          <w:bCs/>
          <w:sz w:val="32"/>
          <w:szCs w:val="32"/>
        </w:rPr>
        <w:t>Contents</w:t>
      </w:r>
    </w:p>
    <w:bookmarkStart w:id="0" w:name="_Toc384637222"/>
    <w:p w:rsidR="006D64DD" w:rsidRPr="00205452" w:rsidRDefault="00871EA2">
      <w:pPr>
        <w:pStyle w:val="TOC1"/>
        <w:rPr>
          <w:rFonts w:ascii="Calibri" w:hAnsi="Calibri"/>
          <w:b w:val="0"/>
          <w:bCs w:val="0"/>
          <w:noProof/>
          <w:color w:val="auto"/>
          <w:sz w:val="22"/>
          <w:szCs w:val="22"/>
          <w:lang w:val="en-AU" w:eastAsia="en-AU"/>
        </w:rPr>
      </w:pPr>
      <w:r>
        <w:fldChar w:fldCharType="begin"/>
      </w:r>
      <w:r>
        <w:instrText xml:space="preserve"> TOC \n \p " " \h \z \t "Heading 1,3,clausehead,4,Chapter,1,Part,2" </w:instrText>
      </w:r>
      <w:r>
        <w:fldChar w:fldCharType="separate"/>
      </w:r>
      <w:hyperlink w:anchor="_Toc448307690" w:history="1">
        <w:r w:rsidR="006D64DD" w:rsidRPr="001317A5">
          <w:rPr>
            <w:rStyle w:val="Hyperlink"/>
            <w:noProof/>
          </w:rPr>
          <w:t>Chapter 1—Preliminary</w:t>
        </w:r>
      </w:hyperlink>
    </w:p>
    <w:p w:rsidR="006D64DD" w:rsidRPr="00205452" w:rsidRDefault="006D64DD">
      <w:pPr>
        <w:pStyle w:val="TOC2"/>
        <w:rPr>
          <w:rFonts w:ascii="Calibri" w:hAnsi="Calibri"/>
          <w:bCs w:val="0"/>
          <w:noProof/>
          <w:color w:val="auto"/>
          <w:sz w:val="22"/>
          <w:szCs w:val="22"/>
          <w:lang w:val="en-AU" w:eastAsia="en-AU"/>
        </w:rPr>
      </w:pPr>
      <w:hyperlink w:anchor="_Toc448307691" w:history="1">
        <w:r w:rsidRPr="001317A5">
          <w:rPr>
            <w:rStyle w:val="Hyperlink"/>
            <w:noProof/>
          </w:rPr>
          <w:t xml:space="preserve">Part 1—Formal </w:t>
        </w:r>
        <w:r w:rsidRPr="001317A5">
          <w:rPr>
            <w:rStyle w:val="Hyperlink"/>
            <w:noProof/>
            <w:lang w:val="en-AU"/>
          </w:rPr>
          <w:t>provisions</w:t>
        </w:r>
      </w:hyperlink>
    </w:p>
    <w:p w:rsidR="006D64DD" w:rsidRPr="00205452" w:rsidRDefault="006D64DD">
      <w:pPr>
        <w:pStyle w:val="TOC4"/>
        <w:rPr>
          <w:rFonts w:ascii="Calibri" w:eastAsia="Times New Roman" w:hAnsi="Calibri"/>
          <w:noProof/>
          <w:sz w:val="22"/>
          <w:lang w:eastAsia="en-AU"/>
        </w:rPr>
      </w:pPr>
      <w:hyperlink w:anchor="_Toc448307692" w:history="1">
        <w:r w:rsidRPr="001317A5">
          <w:rPr>
            <w:rStyle w:val="Hyperlink"/>
            <w:noProof/>
          </w:rPr>
          <w:t>1—Citation</w:t>
        </w:r>
      </w:hyperlink>
    </w:p>
    <w:p w:rsidR="006D64DD" w:rsidRPr="00205452" w:rsidRDefault="006D64DD">
      <w:pPr>
        <w:pStyle w:val="TOC4"/>
        <w:rPr>
          <w:rFonts w:ascii="Calibri" w:eastAsia="Times New Roman" w:hAnsi="Calibri"/>
          <w:noProof/>
          <w:sz w:val="22"/>
          <w:lang w:eastAsia="en-AU"/>
        </w:rPr>
      </w:pPr>
      <w:hyperlink w:anchor="_Toc448307693" w:history="1">
        <w:r w:rsidRPr="001317A5">
          <w:rPr>
            <w:rStyle w:val="Hyperlink"/>
            <w:noProof/>
          </w:rPr>
          <w:t>2—Commencement</w:t>
        </w:r>
      </w:hyperlink>
    </w:p>
    <w:p w:rsidR="006D64DD" w:rsidRPr="00205452" w:rsidRDefault="006D64DD">
      <w:pPr>
        <w:pStyle w:val="TOC2"/>
        <w:rPr>
          <w:rFonts w:ascii="Calibri" w:hAnsi="Calibri"/>
          <w:bCs w:val="0"/>
          <w:noProof/>
          <w:color w:val="auto"/>
          <w:sz w:val="22"/>
          <w:szCs w:val="22"/>
          <w:lang w:val="en-AU" w:eastAsia="en-AU"/>
        </w:rPr>
      </w:pPr>
      <w:hyperlink w:anchor="_Toc448307694" w:history="1">
        <w:r w:rsidRPr="001317A5">
          <w:rPr>
            <w:rStyle w:val="Hyperlink"/>
            <w:noProof/>
          </w:rPr>
          <w:t>Part 2—Interpretation</w:t>
        </w:r>
      </w:hyperlink>
    </w:p>
    <w:p w:rsidR="006D64DD" w:rsidRPr="00205452" w:rsidRDefault="006D64DD">
      <w:pPr>
        <w:pStyle w:val="TOC4"/>
        <w:rPr>
          <w:rFonts w:ascii="Calibri" w:eastAsia="Times New Roman" w:hAnsi="Calibri"/>
          <w:noProof/>
          <w:sz w:val="22"/>
          <w:lang w:eastAsia="en-AU"/>
        </w:rPr>
      </w:pPr>
      <w:hyperlink w:anchor="_Toc448307695" w:history="1">
        <w:r w:rsidRPr="001317A5">
          <w:rPr>
            <w:rStyle w:val="Hyperlink"/>
            <w:noProof/>
          </w:rPr>
          <w:t>3—Interpretation</w:t>
        </w:r>
      </w:hyperlink>
    </w:p>
    <w:p w:rsidR="006D64DD" w:rsidRPr="00205452" w:rsidRDefault="006D64DD">
      <w:pPr>
        <w:pStyle w:val="TOC2"/>
        <w:rPr>
          <w:rFonts w:ascii="Calibri" w:hAnsi="Calibri"/>
          <w:bCs w:val="0"/>
          <w:noProof/>
          <w:color w:val="auto"/>
          <w:sz w:val="22"/>
          <w:szCs w:val="22"/>
          <w:lang w:val="en-AU" w:eastAsia="en-AU"/>
        </w:rPr>
      </w:pPr>
      <w:hyperlink w:anchor="_Toc448307696" w:history="1">
        <w:r w:rsidRPr="001317A5">
          <w:rPr>
            <w:rStyle w:val="Hyperlink"/>
            <w:noProof/>
          </w:rPr>
          <w:t>Part 3—Application of rules</w:t>
        </w:r>
      </w:hyperlink>
    </w:p>
    <w:p w:rsidR="006D64DD" w:rsidRPr="00205452" w:rsidRDefault="006D64DD">
      <w:pPr>
        <w:pStyle w:val="TOC4"/>
        <w:rPr>
          <w:rFonts w:ascii="Calibri" w:eastAsia="Times New Roman" w:hAnsi="Calibri"/>
          <w:noProof/>
          <w:sz w:val="22"/>
          <w:lang w:eastAsia="en-AU"/>
        </w:rPr>
      </w:pPr>
      <w:hyperlink w:anchor="_Toc448307697" w:history="1">
        <w:r w:rsidRPr="001317A5">
          <w:rPr>
            <w:rStyle w:val="Hyperlink"/>
            <w:noProof/>
          </w:rPr>
          <w:t>4—Application of rules</w:t>
        </w:r>
      </w:hyperlink>
    </w:p>
    <w:p w:rsidR="006D64DD" w:rsidRPr="00205452" w:rsidRDefault="006D64DD">
      <w:pPr>
        <w:pStyle w:val="TOC4"/>
        <w:rPr>
          <w:rFonts w:ascii="Calibri" w:eastAsia="Times New Roman" w:hAnsi="Calibri"/>
          <w:noProof/>
          <w:sz w:val="22"/>
          <w:lang w:eastAsia="en-AU"/>
        </w:rPr>
      </w:pPr>
      <w:hyperlink w:anchor="_Toc448307698" w:history="1">
        <w:r w:rsidRPr="001317A5">
          <w:rPr>
            <w:rStyle w:val="Hyperlink"/>
            <w:noProof/>
          </w:rPr>
          <w:t>5—Application of Supreme Court Civil Rules</w:t>
        </w:r>
      </w:hyperlink>
    </w:p>
    <w:p w:rsidR="006D64DD" w:rsidRPr="00205452" w:rsidRDefault="006D64DD">
      <w:pPr>
        <w:pStyle w:val="TOC2"/>
        <w:rPr>
          <w:rFonts w:ascii="Calibri" w:hAnsi="Calibri"/>
          <w:bCs w:val="0"/>
          <w:noProof/>
          <w:color w:val="auto"/>
          <w:sz w:val="22"/>
          <w:szCs w:val="22"/>
          <w:lang w:val="en-AU" w:eastAsia="en-AU"/>
        </w:rPr>
      </w:pPr>
      <w:hyperlink w:anchor="_Toc448307699" w:history="1">
        <w:r w:rsidRPr="001317A5">
          <w:rPr>
            <w:rStyle w:val="Hyperlink"/>
            <w:noProof/>
          </w:rPr>
          <w:t>Part 4—Repeal and transitional provision</w:t>
        </w:r>
      </w:hyperlink>
    </w:p>
    <w:p w:rsidR="006D64DD" w:rsidRPr="00205452" w:rsidRDefault="006D64DD">
      <w:pPr>
        <w:pStyle w:val="TOC4"/>
        <w:rPr>
          <w:rFonts w:ascii="Calibri" w:eastAsia="Times New Roman" w:hAnsi="Calibri"/>
          <w:noProof/>
          <w:sz w:val="22"/>
          <w:lang w:eastAsia="en-AU"/>
        </w:rPr>
      </w:pPr>
      <w:hyperlink w:anchor="_Toc448307700" w:history="1">
        <w:r w:rsidRPr="001317A5">
          <w:rPr>
            <w:rStyle w:val="Hyperlink"/>
            <w:noProof/>
          </w:rPr>
          <w:t>6—Repeal</w:t>
        </w:r>
      </w:hyperlink>
    </w:p>
    <w:p w:rsidR="006D64DD" w:rsidRPr="00205452" w:rsidRDefault="006D64DD">
      <w:pPr>
        <w:pStyle w:val="TOC4"/>
        <w:rPr>
          <w:rFonts w:ascii="Calibri" w:eastAsia="Times New Roman" w:hAnsi="Calibri"/>
          <w:noProof/>
          <w:sz w:val="22"/>
          <w:lang w:eastAsia="en-AU"/>
        </w:rPr>
      </w:pPr>
      <w:hyperlink w:anchor="_Toc448307701" w:history="1">
        <w:r w:rsidRPr="001317A5">
          <w:rPr>
            <w:rStyle w:val="Hyperlink"/>
            <w:noProof/>
          </w:rPr>
          <w:t>7—Transitional provision</w:t>
        </w:r>
      </w:hyperlink>
    </w:p>
    <w:p w:rsidR="006D64DD" w:rsidRPr="00205452" w:rsidRDefault="006D64DD">
      <w:pPr>
        <w:pStyle w:val="TOC1"/>
        <w:rPr>
          <w:rFonts w:ascii="Calibri" w:hAnsi="Calibri"/>
          <w:b w:val="0"/>
          <w:bCs w:val="0"/>
          <w:noProof/>
          <w:color w:val="auto"/>
          <w:sz w:val="22"/>
          <w:szCs w:val="22"/>
          <w:lang w:val="en-AU" w:eastAsia="en-AU"/>
        </w:rPr>
      </w:pPr>
      <w:hyperlink w:anchor="_Toc448307702" w:history="1">
        <w:r w:rsidRPr="001317A5">
          <w:rPr>
            <w:rStyle w:val="Hyperlink"/>
            <w:noProof/>
          </w:rPr>
          <w:t>Chapter 2—General procedural rules</w:t>
        </w:r>
      </w:hyperlink>
    </w:p>
    <w:p w:rsidR="006D64DD" w:rsidRPr="00205452" w:rsidRDefault="006D64DD">
      <w:pPr>
        <w:pStyle w:val="TOC4"/>
        <w:rPr>
          <w:rFonts w:ascii="Calibri" w:eastAsia="Times New Roman" w:hAnsi="Calibri"/>
          <w:noProof/>
          <w:sz w:val="22"/>
          <w:lang w:eastAsia="en-AU"/>
        </w:rPr>
      </w:pPr>
      <w:hyperlink w:anchor="_Toc448307703" w:history="1">
        <w:r w:rsidRPr="001317A5">
          <w:rPr>
            <w:rStyle w:val="Hyperlink"/>
            <w:noProof/>
          </w:rPr>
          <w:t>8—Power of court to control procedure</w:t>
        </w:r>
      </w:hyperlink>
    </w:p>
    <w:p w:rsidR="006D64DD" w:rsidRPr="00205452" w:rsidRDefault="006D64DD">
      <w:pPr>
        <w:pStyle w:val="TOC4"/>
        <w:rPr>
          <w:rFonts w:ascii="Calibri" w:eastAsia="Times New Roman" w:hAnsi="Calibri"/>
          <w:noProof/>
          <w:sz w:val="22"/>
          <w:lang w:eastAsia="en-AU"/>
        </w:rPr>
      </w:pPr>
      <w:hyperlink w:anchor="_Toc448307704" w:history="1">
        <w:r w:rsidRPr="001317A5">
          <w:rPr>
            <w:rStyle w:val="Hyperlink"/>
            <w:noProof/>
          </w:rPr>
          <w:t>9—Supplementary rules</w:t>
        </w:r>
      </w:hyperlink>
    </w:p>
    <w:p w:rsidR="006D64DD" w:rsidRPr="00205452" w:rsidRDefault="006D64DD">
      <w:pPr>
        <w:pStyle w:val="TOC4"/>
        <w:rPr>
          <w:rFonts w:ascii="Calibri" w:eastAsia="Times New Roman" w:hAnsi="Calibri"/>
          <w:noProof/>
          <w:sz w:val="22"/>
          <w:lang w:eastAsia="en-AU"/>
        </w:rPr>
      </w:pPr>
      <w:hyperlink w:anchor="_Toc448307705" w:history="1">
        <w:r w:rsidRPr="001317A5">
          <w:rPr>
            <w:rStyle w:val="Hyperlink"/>
            <w:noProof/>
          </w:rPr>
          <w:t>10—Filing and retention of documents</w:t>
        </w:r>
      </w:hyperlink>
    </w:p>
    <w:p w:rsidR="006D64DD" w:rsidRPr="00205452" w:rsidRDefault="006D64DD">
      <w:pPr>
        <w:pStyle w:val="TOC4"/>
        <w:rPr>
          <w:rFonts w:ascii="Calibri" w:eastAsia="Times New Roman" w:hAnsi="Calibri"/>
          <w:noProof/>
          <w:sz w:val="22"/>
          <w:lang w:eastAsia="en-AU"/>
        </w:rPr>
      </w:pPr>
      <w:hyperlink w:anchor="_Toc448307706" w:history="1">
        <w:r w:rsidRPr="001317A5">
          <w:rPr>
            <w:rStyle w:val="Hyperlink"/>
            <w:noProof/>
          </w:rPr>
          <w:t>11—Confidential material</w:t>
        </w:r>
      </w:hyperlink>
    </w:p>
    <w:p w:rsidR="006D64DD" w:rsidRPr="00205452" w:rsidRDefault="006D64DD">
      <w:pPr>
        <w:pStyle w:val="TOC4"/>
        <w:rPr>
          <w:rFonts w:ascii="Calibri" w:eastAsia="Times New Roman" w:hAnsi="Calibri"/>
          <w:noProof/>
          <w:sz w:val="22"/>
          <w:lang w:eastAsia="en-AU"/>
        </w:rPr>
      </w:pPr>
      <w:hyperlink w:anchor="_Toc448307707" w:history="1">
        <w:r w:rsidRPr="001317A5">
          <w:rPr>
            <w:rStyle w:val="Hyperlink"/>
            <w:noProof/>
          </w:rPr>
          <w:t>12—Provision of search warrants</w:t>
        </w:r>
      </w:hyperlink>
    </w:p>
    <w:p w:rsidR="006D64DD" w:rsidRPr="00205452" w:rsidRDefault="006D64DD">
      <w:pPr>
        <w:pStyle w:val="TOC1"/>
        <w:rPr>
          <w:rFonts w:ascii="Calibri" w:hAnsi="Calibri"/>
          <w:b w:val="0"/>
          <w:bCs w:val="0"/>
          <w:noProof/>
          <w:color w:val="auto"/>
          <w:sz w:val="22"/>
          <w:szCs w:val="22"/>
          <w:lang w:val="en-AU" w:eastAsia="en-AU"/>
        </w:rPr>
      </w:pPr>
      <w:hyperlink w:anchor="_Toc448307708" w:history="1">
        <w:r w:rsidRPr="001317A5">
          <w:rPr>
            <w:rStyle w:val="Hyperlink"/>
            <w:noProof/>
          </w:rPr>
          <w:t>Chapter 3—Private applications</w:t>
        </w:r>
      </w:hyperlink>
    </w:p>
    <w:p w:rsidR="006D64DD" w:rsidRPr="00205452" w:rsidRDefault="006D64DD">
      <w:pPr>
        <w:pStyle w:val="TOC2"/>
        <w:rPr>
          <w:rFonts w:ascii="Calibri" w:hAnsi="Calibri"/>
          <w:bCs w:val="0"/>
          <w:noProof/>
          <w:color w:val="auto"/>
          <w:sz w:val="22"/>
          <w:szCs w:val="22"/>
          <w:lang w:val="en-AU" w:eastAsia="en-AU"/>
        </w:rPr>
      </w:pPr>
      <w:hyperlink w:anchor="_Toc448307709" w:history="1">
        <w:r w:rsidRPr="001317A5">
          <w:rPr>
            <w:rStyle w:val="Hyperlink"/>
            <w:noProof/>
          </w:rPr>
          <w:t>Part 1—Introduction</w:t>
        </w:r>
      </w:hyperlink>
    </w:p>
    <w:p w:rsidR="006D64DD" w:rsidRPr="00205452" w:rsidRDefault="006D64DD">
      <w:pPr>
        <w:pStyle w:val="TOC4"/>
        <w:rPr>
          <w:rFonts w:ascii="Calibri" w:eastAsia="Times New Roman" w:hAnsi="Calibri"/>
          <w:noProof/>
          <w:sz w:val="22"/>
          <w:lang w:eastAsia="en-AU"/>
        </w:rPr>
      </w:pPr>
      <w:hyperlink w:anchor="_Toc448307710" w:history="1">
        <w:r w:rsidRPr="001317A5">
          <w:rPr>
            <w:rStyle w:val="Hyperlink"/>
            <w:noProof/>
          </w:rPr>
          <w:t>13—Application of Chapter</w:t>
        </w:r>
      </w:hyperlink>
    </w:p>
    <w:p w:rsidR="006D64DD" w:rsidRPr="00205452" w:rsidRDefault="006D64DD">
      <w:pPr>
        <w:pStyle w:val="TOC2"/>
        <w:rPr>
          <w:rFonts w:ascii="Calibri" w:hAnsi="Calibri"/>
          <w:bCs w:val="0"/>
          <w:noProof/>
          <w:color w:val="auto"/>
          <w:sz w:val="22"/>
          <w:szCs w:val="22"/>
          <w:lang w:val="en-AU" w:eastAsia="en-AU"/>
        </w:rPr>
      </w:pPr>
      <w:hyperlink w:anchor="_Toc448307711" w:history="1">
        <w:r w:rsidRPr="001317A5">
          <w:rPr>
            <w:rStyle w:val="Hyperlink"/>
            <w:noProof/>
          </w:rPr>
          <w:t>Part 2—Application</w:t>
        </w:r>
      </w:hyperlink>
    </w:p>
    <w:p w:rsidR="006D64DD" w:rsidRPr="00205452" w:rsidRDefault="006D64DD">
      <w:pPr>
        <w:pStyle w:val="TOC4"/>
        <w:rPr>
          <w:rFonts w:ascii="Calibri" w:eastAsia="Times New Roman" w:hAnsi="Calibri"/>
          <w:noProof/>
          <w:sz w:val="22"/>
          <w:lang w:eastAsia="en-AU"/>
        </w:rPr>
      </w:pPr>
      <w:hyperlink w:anchor="_Toc448307712" w:history="1">
        <w:r w:rsidRPr="001317A5">
          <w:rPr>
            <w:rStyle w:val="Hyperlink"/>
            <w:noProof/>
          </w:rPr>
          <w:t>14—Originating application</w:t>
        </w:r>
      </w:hyperlink>
    </w:p>
    <w:p w:rsidR="006D64DD" w:rsidRPr="00205452" w:rsidRDefault="006D64DD">
      <w:pPr>
        <w:pStyle w:val="TOC4"/>
        <w:rPr>
          <w:rFonts w:ascii="Calibri" w:eastAsia="Times New Roman" w:hAnsi="Calibri"/>
          <w:noProof/>
          <w:sz w:val="22"/>
          <w:lang w:eastAsia="en-AU"/>
        </w:rPr>
      </w:pPr>
      <w:hyperlink w:anchor="_Toc448307713" w:history="1">
        <w:r w:rsidRPr="001317A5">
          <w:rPr>
            <w:rStyle w:val="Hyperlink"/>
            <w:noProof/>
          </w:rPr>
          <w:t>15—Email or facsimile application</w:t>
        </w:r>
      </w:hyperlink>
    </w:p>
    <w:p w:rsidR="006D64DD" w:rsidRPr="00205452" w:rsidRDefault="006D64DD">
      <w:pPr>
        <w:pStyle w:val="TOC4"/>
        <w:rPr>
          <w:rFonts w:ascii="Calibri" w:eastAsia="Times New Roman" w:hAnsi="Calibri"/>
          <w:noProof/>
          <w:sz w:val="22"/>
          <w:lang w:eastAsia="en-AU"/>
        </w:rPr>
      </w:pPr>
      <w:hyperlink w:anchor="_Toc448307714" w:history="1">
        <w:r w:rsidRPr="001317A5">
          <w:rPr>
            <w:rStyle w:val="Hyperlink"/>
            <w:noProof/>
          </w:rPr>
          <w:t>16—Telephone application</w:t>
        </w:r>
      </w:hyperlink>
    </w:p>
    <w:p w:rsidR="006D64DD" w:rsidRPr="00205452" w:rsidRDefault="006D64DD">
      <w:pPr>
        <w:pStyle w:val="TOC2"/>
        <w:rPr>
          <w:rFonts w:ascii="Calibri" w:hAnsi="Calibri"/>
          <w:bCs w:val="0"/>
          <w:noProof/>
          <w:color w:val="auto"/>
          <w:sz w:val="22"/>
          <w:szCs w:val="22"/>
          <w:lang w:val="en-AU" w:eastAsia="en-AU"/>
        </w:rPr>
      </w:pPr>
      <w:hyperlink w:anchor="_Toc448307715" w:history="1">
        <w:r w:rsidRPr="001317A5">
          <w:rPr>
            <w:rStyle w:val="Hyperlink"/>
            <w:noProof/>
          </w:rPr>
          <w:t>Part 3—Documents in support of application</w:t>
        </w:r>
      </w:hyperlink>
    </w:p>
    <w:p w:rsidR="006D64DD" w:rsidRPr="00205452" w:rsidRDefault="006D64DD">
      <w:pPr>
        <w:pStyle w:val="TOC4"/>
        <w:rPr>
          <w:rFonts w:ascii="Calibri" w:eastAsia="Times New Roman" w:hAnsi="Calibri"/>
          <w:noProof/>
          <w:sz w:val="22"/>
          <w:lang w:eastAsia="en-AU"/>
        </w:rPr>
      </w:pPr>
      <w:hyperlink w:anchor="_Toc448307716" w:history="1">
        <w:r w:rsidRPr="001317A5">
          <w:rPr>
            <w:rStyle w:val="Hyperlink"/>
            <w:noProof/>
          </w:rPr>
          <w:t>17—Documents in support of application</w:t>
        </w:r>
      </w:hyperlink>
    </w:p>
    <w:p w:rsidR="006D64DD" w:rsidRPr="00205452" w:rsidRDefault="006D64DD">
      <w:pPr>
        <w:pStyle w:val="TOC2"/>
        <w:rPr>
          <w:rFonts w:ascii="Calibri" w:hAnsi="Calibri"/>
          <w:bCs w:val="0"/>
          <w:noProof/>
          <w:color w:val="auto"/>
          <w:sz w:val="22"/>
          <w:szCs w:val="22"/>
          <w:lang w:val="en-AU" w:eastAsia="en-AU"/>
        </w:rPr>
      </w:pPr>
      <w:hyperlink w:anchor="_Toc448307717" w:history="1">
        <w:r w:rsidRPr="001317A5">
          <w:rPr>
            <w:rStyle w:val="Hyperlink"/>
            <w:noProof/>
          </w:rPr>
          <w:t>Part 4—Hearing and determination</w:t>
        </w:r>
      </w:hyperlink>
    </w:p>
    <w:p w:rsidR="006D64DD" w:rsidRPr="00205452" w:rsidRDefault="006D64DD">
      <w:pPr>
        <w:pStyle w:val="TOC4"/>
        <w:rPr>
          <w:rFonts w:ascii="Calibri" w:eastAsia="Times New Roman" w:hAnsi="Calibri"/>
          <w:noProof/>
          <w:sz w:val="22"/>
          <w:lang w:eastAsia="en-AU"/>
        </w:rPr>
      </w:pPr>
      <w:hyperlink w:anchor="_Toc448307718" w:history="1">
        <w:r w:rsidRPr="001317A5">
          <w:rPr>
            <w:rStyle w:val="Hyperlink"/>
            <w:noProof/>
          </w:rPr>
          <w:t>18—Hearing and determination of application</w:t>
        </w:r>
      </w:hyperlink>
    </w:p>
    <w:p w:rsidR="006D64DD" w:rsidRPr="00205452" w:rsidRDefault="006D64DD">
      <w:pPr>
        <w:pStyle w:val="TOC1"/>
        <w:rPr>
          <w:rFonts w:ascii="Calibri" w:hAnsi="Calibri"/>
          <w:b w:val="0"/>
          <w:bCs w:val="0"/>
          <w:noProof/>
          <w:color w:val="auto"/>
          <w:sz w:val="22"/>
          <w:szCs w:val="22"/>
          <w:lang w:val="en-AU" w:eastAsia="en-AU"/>
        </w:rPr>
      </w:pPr>
      <w:hyperlink w:anchor="_Toc448307719" w:history="1">
        <w:r w:rsidRPr="001317A5">
          <w:rPr>
            <w:rStyle w:val="Hyperlink"/>
            <w:noProof/>
          </w:rPr>
          <w:t>Chapter 4—Review of preventative detention orders</w:t>
        </w:r>
      </w:hyperlink>
    </w:p>
    <w:p w:rsidR="006D64DD" w:rsidRPr="00205452" w:rsidRDefault="006D64DD">
      <w:pPr>
        <w:pStyle w:val="TOC4"/>
        <w:rPr>
          <w:rFonts w:ascii="Calibri" w:eastAsia="Times New Roman" w:hAnsi="Calibri"/>
          <w:noProof/>
          <w:sz w:val="22"/>
          <w:lang w:eastAsia="en-AU"/>
        </w:rPr>
      </w:pPr>
      <w:hyperlink w:anchor="_Toc448307720" w:history="1">
        <w:r w:rsidRPr="001317A5">
          <w:rPr>
            <w:rStyle w:val="Hyperlink"/>
            <w:noProof/>
          </w:rPr>
          <w:t>19—Application of Chapter</w:t>
        </w:r>
      </w:hyperlink>
    </w:p>
    <w:p w:rsidR="006D64DD" w:rsidRPr="00205452" w:rsidRDefault="006D64DD">
      <w:pPr>
        <w:pStyle w:val="TOC4"/>
        <w:rPr>
          <w:rFonts w:ascii="Calibri" w:eastAsia="Times New Roman" w:hAnsi="Calibri"/>
          <w:noProof/>
          <w:sz w:val="22"/>
          <w:lang w:eastAsia="en-AU"/>
        </w:rPr>
      </w:pPr>
      <w:hyperlink w:anchor="_Toc448307721" w:history="1">
        <w:r w:rsidRPr="001317A5">
          <w:rPr>
            <w:rStyle w:val="Hyperlink"/>
            <w:noProof/>
          </w:rPr>
          <w:t>20—Interpretation</w:t>
        </w:r>
      </w:hyperlink>
    </w:p>
    <w:p w:rsidR="006D64DD" w:rsidRPr="00205452" w:rsidRDefault="006D64DD">
      <w:pPr>
        <w:pStyle w:val="TOC4"/>
        <w:rPr>
          <w:rFonts w:ascii="Calibri" w:eastAsia="Times New Roman" w:hAnsi="Calibri"/>
          <w:noProof/>
          <w:sz w:val="22"/>
          <w:lang w:eastAsia="en-AU"/>
        </w:rPr>
      </w:pPr>
      <w:hyperlink w:anchor="_Toc448307722" w:history="1">
        <w:r w:rsidRPr="001317A5">
          <w:rPr>
            <w:rStyle w:val="Hyperlink"/>
            <w:noProof/>
          </w:rPr>
          <w:t>21—Application</w:t>
        </w:r>
      </w:hyperlink>
    </w:p>
    <w:p w:rsidR="006D64DD" w:rsidRPr="00205452" w:rsidRDefault="006D64DD">
      <w:pPr>
        <w:pStyle w:val="TOC4"/>
        <w:rPr>
          <w:rFonts w:ascii="Calibri" w:eastAsia="Times New Roman" w:hAnsi="Calibri"/>
          <w:noProof/>
          <w:sz w:val="22"/>
          <w:lang w:eastAsia="en-AU"/>
        </w:rPr>
      </w:pPr>
      <w:hyperlink w:anchor="_Toc448307723" w:history="1">
        <w:r w:rsidRPr="001317A5">
          <w:rPr>
            <w:rStyle w:val="Hyperlink"/>
            <w:noProof/>
          </w:rPr>
          <w:t>22—Arrangement of hearing</w:t>
        </w:r>
      </w:hyperlink>
    </w:p>
    <w:p w:rsidR="006D64DD" w:rsidRPr="00205452" w:rsidRDefault="006D64DD">
      <w:pPr>
        <w:pStyle w:val="TOC4"/>
        <w:rPr>
          <w:rFonts w:ascii="Calibri" w:eastAsia="Times New Roman" w:hAnsi="Calibri"/>
          <w:noProof/>
          <w:sz w:val="22"/>
          <w:lang w:eastAsia="en-AU"/>
        </w:rPr>
      </w:pPr>
      <w:hyperlink w:anchor="_Toc448307724" w:history="1">
        <w:r w:rsidRPr="001317A5">
          <w:rPr>
            <w:rStyle w:val="Hyperlink"/>
            <w:noProof/>
          </w:rPr>
          <w:t>23—Hearing and determination</w:t>
        </w:r>
      </w:hyperlink>
    </w:p>
    <w:p w:rsidR="006D64DD" w:rsidRPr="00205452" w:rsidRDefault="006D64DD">
      <w:pPr>
        <w:pStyle w:val="TOC1"/>
        <w:rPr>
          <w:rFonts w:ascii="Calibri" w:hAnsi="Calibri"/>
          <w:b w:val="0"/>
          <w:bCs w:val="0"/>
          <w:noProof/>
          <w:color w:val="auto"/>
          <w:sz w:val="22"/>
          <w:szCs w:val="22"/>
          <w:lang w:val="en-AU" w:eastAsia="en-AU"/>
        </w:rPr>
      </w:pPr>
      <w:hyperlink w:anchor="_Toc448307725" w:history="1">
        <w:r w:rsidRPr="001317A5">
          <w:rPr>
            <w:rStyle w:val="Hyperlink"/>
            <w:noProof/>
          </w:rPr>
          <w:t>Chapter 5—Serious and organised crime applications</w:t>
        </w:r>
      </w:hyperlink>
    </w:p>
    <w:p w:rsidR="006D64DD" w:rsidRPr="00205452" w:rsidRDefault="006D64DD">
      <w:pPr>
        <w:pStyle w:val="TOC2"/>
        <w:rPr>
          <w:rFonts w:ascii="Calibri" w:hAnsi="Calibri"/>
          <w:bCs w:val="0"/>
          <w:noProof/>
          <w:color w:val="auto"/>
          <w:sz w:val="22"/>
          <w:szCs w:val="22"/>
          <w:lang w:val="en-AU" w:eastAsia="en-AU"/>
        </w:rPr>
      </w:pPr>
      <w:hyperlink w:anchor="_Toc448307726" w:history="1">
        <w:r w:rsidRPr="001317A5">
          <w:rPr>
            <w:rStyle w:val="Hyperlink"/>
            <w:noProof/>
          </w:rPr>
          <w:t>Part 1—Declared organisations</w:t>
        </w:r>
      </w:hyperlink>
    </w:p>
    <w:p w:rsidR="006D64DD" w:rsidRPr="00205452" w:rsidRDefault="006D64DD">
      <w:pPr>
        <w:pStyle w:val="TOC3"/>
        <w:rPr>
          <w:rFonts w:ascii="Calibri" w:hAnsi="Calibri"/>
          <w:bCs w:val="0"/>
          <w:noProof/>
          <w:color w:val="auto"/>
          <w:sz w:val="22"/>
          <w:szCs w:val="22"/>
          <w:lang w:val="en-AU" w:eastAsia="en-AU"/>
        </w:rPr>
      </w:pPr>
      <w:hyperlink w:anchor="_Toc448307727" w:history="1">
        <w:r w:rsidRPr="001317A5">
          <w:rPr>
            <w:rStyle w:val="Hyperlink"/>
            <w:noProof/>
          </w:rPr>
          <w:t>Division 1—Preliminary</w:t>
        </w:r>
      </w:hyperlink>
    </w:p>
    <w:p w:rsidR="006D64DD" w:rsidRPr="00205452" w:rsidRDefault="006D64DD">
      <w:pPr>
        <w:pStyle w:val="TOC4"/>
        <w:rPr>
          <w:rFonts w:ascii="Calibri" w:eastAsia="Times New Roman" w:hAnsi="Calibri"/>
          <w:noProof/>
          <w:sz w:val="22"/>
          <w:lang w:eastAsia="en-AU"/>
        </w:rPr>
      </w:pPr>
      <w:hyperlink w:anchor="_Toc448307728" w:history="1">
        <w:r w:rsidRPr="001317A5">
          <w:rPr>
            <w:rStyle w:val="Hyperlink"/>
            <w:noProof/>
          </w:rPr>
          <w:t>24—Application of Part</w:t>
        </w:r>
      </w:hyperlink>
    </w:p>
    <w:p w:rsidR="006D64DD" w:rsidRPr="00205452" w:rsidRDefault="006D64DD">
      <w:pPr>
        <w:pStyle w:val="TOC4"/>
        <w:rPr>
          <w:rFonts w:ascii="Calibri" w:eastAsia="Times New Roman" w:hAnsi="Calibri"/>
          <w:noProof/>
          <w:sz w:val="22"/>
          <w:lang w:eastAsia="en-AU"/>
        </w:rPr>
      </w:pPr>
      <w:hyperlink w:anchor="_Toc448307729" w:history="1">
        <w:r w:rsidRPr="001317A5">
          <w:rPr>
            <w:rStyle w:val="Hyperlink"/>
            <w:noProof/>
          </w:rPr>
          <w:t>25—Interpretation</w:t>
        </w:r>
      </w:hyperlink>
    </w:p>
    <w:p w:rsidR="006D64DD" w:rsidRPr="00205452" w:rsidRDefault="006D64DD">
      <w:pPr>
        <w:pStyle w:val="TOC4"/>
        <w:rPr>
          <w:rFonts w:ascii="Calibri" w:eastAsia="Times New Roman" w:hAnsi="Calibri"/>
          <w:noProof/>
          <w:sz w:val="22"/>
          <w:lang w:eastAsia="en-AU"/>
        </w:rPr>
      </w:pPr>
      <w:hyperlink w:anchor="_Toc448307730" w:history="1">
        <w:r w:rsidRPr="001317A5">
          <w:rPr>
            <w:rStyle w:val="Hyperlink"/>
            <w:noProof/>
          </w:rPr>
          <w:t>26—Directions</w:t>
        </w:r>
      </w:hyperlink>
    </w:p>
    <w:p w:rsidR="006D64DD" w:rsidRPr="00205452" w:rsidRDefault="006D64DD">
      <w:pPr>
        <w:pStyle w:val="TOC3"/>
        <w:rPr>
          <w:rFonts w:ascii="Calibri" w:hAnsi="Calibri"/>
          <w:bCs w:val="0"/>
          <w:noProof/>
          <w:color w:val="auto"/>
          <w:sz w:val="22"/>
          <w:szCs w:val="22"/>
          <w:lang w:val="en-AU" w:eastAsia="en-AU"/>
        </w:rPr>
      </w:pPr>
      <w:hyperlink w:anchor="_Toc448307731" w:history="1">
        <w:r w:rsidRPr="001317A5">
          <w:rPr>
            <w:rStyle w:val="Hyperlink"/>
            <w:noProof/>
          </w:rPr>
          <w:t>Division 2—Declarations</w:t>
        </w:r>
      </w:hyperlink>
    </w:p>
    <w:p w:rsidR="006D64DD" w:rsidRPr="00205452" w:rsidRDefault="006D64DD">
      <w:pPr>
        <w:pStyle w:val="TOC4"/>
        <w:rPr>
          <w:rFonts w:ascii="Calibri" w:eastAsia="Times New Roman" w:hAnsi="Calibri"/>
          <w:noProof/>
          <w:sz w:val="22"/>
          <w:lang w:eastAsia="en-AU"/>
        </w:rPr>
      </w:pPr>
      <w:hyperlink w:anchor="_Toc448307732" w:history="1">
        <w:r w:rsidRPr="001317A5">
          <w:rPr>
            <w:rStyle w:val="Hyperlink"/>
            <w:noProof/>
          </w:rPr>
          <w:t>27—Application for declaration</w:t>
        </w:r>
      </w:hyperlink>
    </w:p>
    <w:p w:rsidR="006D64DD" w:rsidRPr="00205452" w:rsidRDefault="006D64DD">
      <w:pPr>
        <w:pStyle w:val="TOC4"/>
        <w:rPr>
          <w:rFonts w:ascii="Calibri" w:eastAsia="Times New Roman" w:hAnsi="Calibri"/>
          <w:noProof/>
          <w:sz w:val="22"/>
          <w:lang w:eastAsia="en-AU"/>
        </w:rPr>
      </w:pPr>
      <w:hyperlink w:anchor="_Toc448307733" w:history="1">
        <w:r w:rsidRPr="001317A5">
          <w:rPr>
            <w:rStyle w:val="Hyperlink"/>
            <w:noProof/>
          </w:rPr>
          <w:t>28—Application to revoke declaration</w:t>
        </w:r>
      </w:hyperlink>
    </w:p>
    <w:p w:rsidR="006D64DD" w:rsidRPr="00205452" w:rsidRDefault="006D64DD">
      <w:pPr>
        <w:pStyle w:val="TOC3"/>
        <w:rPr>
          <w:rFonts w:ascii="Calibri" w:hAnsi="Calibri"/>
          <w:bCs w:val="0"/>
          <w:noProof/>
          <w:color w:val="auto"/>
          <w:sz w:val="22"/>
          <w:szCs w:val="22"/>
          <w:lang w:val="en-AU" w:eastAsia="en-AU"/>
        </w:rPr>
      </w:pPr>
      <w:hyperlink w:anchor="_Toc448307734" w:history="1">
        <w:r w:rsidRPr="001317A5">
          <w:rPr>
            <w:rStyle w:val="Hyperlink"/>
            <w:noProof/>
          </w:rPr>
          <w:t>Division 3—Application for control order</w:t>
        </w:r>
      </w:hyperlink>
    </w:p>
    <w:p w:rsidR="006D64DD" w:rsidRPr="00205452" w:rsidRDefault="006D64DD">
      <w:pPr>
        <w:pStyle w:val="TOC4"/>
        <w:rPr>
          <w:rFonts w:ascii="Calibri" w:eastAsia="Times New Roman" w:hAnsi="Calibri"/>
          <w:noProof/>
          <w:sz w:val="22"/>
          <w:lang w:eastAsia="en-AU"/>
        </w:rPr>
      </w:pPr>
      <w:hyperlink w:anchor="_Toc448307735" w:history="1">
        <w:r w:rsidRPr="001317A5">
          <w:rPr>
            <w:rStyle w:val="Hyperlink"/>
            <w:noProof/>
          </w:rPr>
          <w:t>29—Application for control order</w:t>
        </w:r>
      </w:hyperlink>
    </w:p>
    <w:p w:rsidR="006D64DD" w:rsidRPr="00205452" w:rsidRDefault="006D64DD">
      <w:pPr>
        <w:pStyle w:val="TOC4"/>
        <w:rPr>
          <w:rFonts w:ascii="Calibri" w:eastAsia="Times New Roman" w:hAnsi="Calibri"/>
          <w:noProof/>
          <w:sz w:val="22"/>
          <w:lang w:eastAsia="en-AU"/>
        </w:rPr>
      </w:pPr>
      <w:hyperlink w:anchor="_Toc448307736" w:history="1">
        <w:r w:rsidRPr="001317A5">
          <w:rPr>
            <w:rStyle w:val="Hyperlink"/>
            <w:noProof/>
          </w:rPr>
          <w:t>30—Application for interim control order</w:t>
        </w:r>
      </w:hyperlink>
    </w:p>
    <w:p w:rsidR="006D64DD" w:rsidRPr="00205452" w:rsidRDefault="006D64DD">
      <w:pPr>
        <w:pStyle w:val="TOC4"/>
        <w:rPr>
          <w:rFonts w:ascii="Calibri" w:eastAsia="Times New Roman" w:hAnsi="Calibri"/>
          <w:noProof/>
          <w:sz w:val="22"/>
          <w:lang w:eastAsia="en-AU"/>
        </w:rPr>
      </w:pPr>
      <w:hyperlink w:anchor="_Toc448307737" w:history="1">
        <w:r w:rsidRPr="001317A5">
          <w:rPr>
            <w:rStyle w:val="Hyperlink"/>
            <w:noProof/>
          </w:rPr>
          <w:t>31—Objection when interim control order made without notice</w:t>
        </w:r>
      </w:hyperlink>
    </w:p>
    <w:p w:rsidR="006D64DD" w:rsidRPr="00205452" w:rsidRDefault="006D64DD">
      <w:pPr>
        <w:pStyle w:val="TOC4"/>
        <w:rPr>
          <w:rFonts w:ascii="Calibri" w:eastAsia="Times New Roman" w:hAnsi="Calibri"/>
          <w:noProof/>
          <w:sz w:val="22"/>
          <w:lang w:eastAsia="en-AU"/>
        </w:rPr>
      </w:pPr>
      <w:hyperlink w:anchor="_Toc448307738" w:history="1">
        <w:r w:rsidRPr="001317A5">
          <w:rPr>
            <w:rStyle w:val="Hyperlink"/>
            <w:noProof/>
          </w:rPr>
          <w:t>32—Application to revoke or vary control order</w:t>
        </w:r>
      </w:hyperlink>
    </w:p>
    <w:p w:rsidR="006D64DD" w:rsidRPr="00205452" w:rsidRDefault="006D64DD">
      <w:pPr>
        <w:pStyle w:val="TOC4"/>
        <w:rPr>
          <w:rFonts w:ascii="Calibri" w:eastAsia="Times New Roman" w:hAnsi="Calibri"/>
          <w:noProof/>
          <w:sz w:val="22"/>
          <w:lang w:eastAsia="en-AU"/>
        </w:rPr>
      </w:pPr>
      <w:hyperlink w:anchor="_Toc448307739" w:history="1">
        <w:r w:rsidRPr="001317A5">
          <w:rPr>
            <w:rStyle w:val="Hyperlink"/>
            <w:noProof/>
          </w:rPr>
          <w:t>33—Application for interim variation order</w:t>
        </w:r>
      </w:hyperlink>
    </w:p>
    <w:p w:rsidR="006D64DD" w:rsidRPr="00205452" w:rsidRDefault="006D64DD">
      <w:pPr>
        <w:pStyle w:val="TOC4"/>
        <w:rPr>
          <w:rFonts w:ascii="Calibri" w:eastAsia="Times New Roman" w:hAnsi="Calibri"/>
          <w:noProof/>
          <w:sz w:val="22"/>
          <w:lang w:eastAsia="en-AU"/>
        </w:rPr>
      </w:pPr>
      <w:hyperlink w:anchor="_Toc448307740" w:history="1">
        <w:r w:rsidRPr="001317A5">
          <w:rPr>
            <w:rStyle w:val="Hyperlink"/>
            <w:noProof/>
          </w:rPr>
          <w:t>34—Objection when interim variation order made without notice</w:t>
        </w:r>
      </w:hyperlink>
    </w:p>
    <w:p w:rsidR="006D64DD" w:rsidRPr="00205452" w:rsidRDefault="006D64DD">
      <w:pPr>
        <w:pStyle w:val="TOC3"/>
        <w:rPr>
          <w:rFonts w:ascii="Calibri" w:hAnsi="Calibri"/>
          <w:bCs w:val="0"/>
          <w:noProof/>
          <w:color w:val="auto"/>
          <w:sz w:val="22"/>
          <w:szCs w:val="22"/>
          <w:lang w:val="en-AU" w:eastAsia="en-AU"/>
        </w:rPr>
      </w:pPr>
      <w:hyperlink w:anchor="_Toc448307741" w:history="1">
        <w:r w:rsidRPr="001317A5">
          <w:rPr>
            <w:rStyle w:val="Hyperlink"/>
            <w:noProof/>
          </w:rPr>
          <w:t>Division 4—Registration of declarations and control orders under corresponding laws</w:t>
        </w:r>
      </w:hyperlink>
    </w:p>
    <w:p w:rsidR="006D64DD" w:rsidRPr="00205452" w:rsidRDefault="006D64DD">
      <w:pPr>
        <w:pStyle w:val="TOC4"/>
        <w:rPr>
          <w:rFonts w:ascii="Calibri" w:eastAsia="Times New Roman" w:hAnsi="Calibri"/>
          <w:noProof/>
          <w:sz w:val="22"/>
          <w:lang w:eastAsia="en-AU"/>
        </w:rPr>
      </w:pPr>
      <w:hyperlink w:anchor="_Toc448307742" w:history="1">
        <w:r w:rsidRPr="001317A5">
          <w:rPr>
            <w:rStyle w:val="Hyperlink"/>
            <w:noProof/>
          </w:rPr>
          <w:t>35—Application for registration or cancellation</w:t>
        </w:r>
      </w:hyperlink>
    </w:p>
    <w:p w:rsidR="006D64DD" w:rsidRPr="00205452" w:rsidRDefault="006D64DD">
      <w:pPr>
        <w:pStyle w:val="TOC4"/>
        <w:rPr>
          <w:rFonts w:ascii="Calibri" w:eastAsia="Times New Roman" w:hAnsi="Calibri"/>
          <w:noProof/>
          <w:sz w:val="22"/>
          <w:lang w:eastAsia="en-AU"/>
        </w:rPr>
      </w:pPr>
      <w:hyperlink w:anchor="_Toc448307743" w:history="1">
        <w:r w:rsidRPr="001317A5">
          <w:rPr>
            <w:rStyle w:val="Hyperlink"/>
            <w:noProof/>
          </w:rPr>
          <w:t>36—Variation of corresponding control order</w:t>
        </w:r>
      </w:hyperlink>
    </w:p>
    <w:p w:rsidR="006D64DD" w:rsidRPr="00205452" w:rsidRDefault="006D64DD">
      <w:pPr>
        <w:pStyle w:val="TOC1"/>
        <w:rPr>
          <w:rFonts w:ascii="Calibri" w:hAnsi="Calibri"/>
          <w:b w:val="0"/>
          <w:bCs w:val="0"/>
          <w:noProof/>
          <w:color w:val="auto"/>
          <w:sz w:val="22"/>
          <w:szCs w:val="22"/>
          <w:lang w:val="en-AU" w:eastAsia="en-AU"/>
        </w:rPr>
      </w:pPr>
      <w:hyperlink w:anchor="_Toc448307744" w:history="1">
        <w:r w:rsidRPr="001317A5">
          <w:rPr>
            <w:rStyle w:val="Hyperlink"/>
            <w:noProof/>
          </w:rPr>
          <w:t>Chapter 6—Ancillary applications under ICAC Act</w:t>
        </w:r>
      </w:hyperlink>
    </w:p>
    <w:p w:rsidR="006D64DD" w:rsidRPr="00205452" w:rsidRDefault="006D64DD">
      <w:pPr>
        <w:pStyle w:val="TOC2"/>
        <w:rPr>
          <w:rFonts w:ascii="Calibri" w:hAnsi="Calibri"/>
          <w:bCs w:val="0"/>
          <w:noProof/>
          <w:color w:val="auto"/>
          <w:sz w:val="22"/>
          <w:szCs w:val="22"/>
          <w:lang w:val="en-AU" w:eastAsia="en-AU"/>
        </w:rPr>
      </w:pPr>
      <w:hyperlink w:anchor="_Toc448307745" w:history="1">
        <w:r w:rsidRPr="001317A5">
          <w:rPr>
            <w:rStyle w:val="Hyperlink"/>
            <w:noProof/>
          </w:rPr>
          <w:t>Part 1—Introduction</w:t>
        </w:r>
      </w:hyperlink>
    </w:p>
    <w:p w:rsidR="006D64DD" w:rsidRPr="00205452" w:rsidRDefault="006D64DD">
      <w:pPr>
        <w:pStyle w:val="TOC4"/>
        <w:rPr>
          <w:rFonts w:ascii="Calibri" w:eastAsia="Times New Roman" w:hAnsi="Calibri"/>
          <w:noProof/>
          <w:sz w:val="22"/>
          <w:lang w:eastAsia="en-AU"/>
        </w:rPr>
      </w:pPr>
      <w:hyperlink w:anchor="_Toc448307746" w:history="1">
        <w:r w:rsidRPr="001317A5">
          <w:rPr>
            <w:rStyle w:val="Hyperlink"/>
            <w:noProof/>
          </w:rPr>
          <w:t>39—Interpretation</w:t>
        </w:r>
      </w:hyperlink>
    </w:p>
    <w:p w:rsidR="006D64DD" w:rsidRPr="00205452" w:rsidRDefault="006D64DD">
      <w:pPr>
        <w:pStyle w:val="TOC4"/>
        <w:rPr>
          <w:rFonts w:ascii="Calibri" w:eastAsia="Times New Roman" w:hAnsi="Calibri"/>
          <w:noProof/>
          <w:sz w:val="22"/>
          <w:lang w:eastAsia="en-AU"/>
        </w:rPr>
      </w:pPr>
      <w:hyperlink w:anchor="_Toc448307747" w:history="1">
        <w:r w:rsidRPr="001317A5">
          <w:rPr>
            <w:rStyle w:val="Hyperlink"/>
            <w:noProof/>
          </w:rPr>
          <w:t>40—Application of Chapter</w:t>
        </w:r>
      </w:hyperlink>
    </w:p>
    <w:p w:rsidR="006D64DD" w:rsidRPr="00205452" w:rsidRDefault="006D64DD">
      <w:pPr>
        <w:pStyle w:val="TOC4"/>
        <w:rPr>
          <w:rFonts w:ascii="Calibri" w:eastAsia="Times New Roman" w:hAnsi="Calibri"/>
          <w:noProof/>
          <w:sz w:val="22"/>
          <w:lang w:eastAsia="en-AU"/>
        </w:rPr>
      </w:pPr>
      <w:hyperlink w:anchor="_Toc448307748" w:history="1">
        <w:r w:rsidRPr="001317A5">
          <w:rPr>
            <w:rStyle w:val="Hyperlink"/>
            <w:noProof/>
          </w:rPr>
          <w:t>41—Directions</w:t>
        </w:r>
      </w:hyperlink>
    </w:p>
    <w:p w:rsidR="006D64DD" w:rsidRPr="00205452" w:rsidRDefault="006D64DD">
      <w:pPr>
        <w:pStyle w:val="TOC2"/>
        <w:rPr>
          <w:rFonts w:ascii="Calibri" w:hAnsi="Calibri"/>
          <w:bCs w:val="0"/>
          <w:noProof/>
          <w:color w:val="auto"/>
          <w:sz w:val="22"/>
          <w:szCs w:val="22"/>
          <w:lang w:val="en-AU" w:eastAsia="en-AU"/>
        </w:rPr>
      </w:pPr>
      <w:hyperlink w:anchor="_Toc448307749" w:history="1">
        <w:r w:rsidRPr="001317A5">
          <w:rPr>
            <w:rStyle w:val="Hyperlink"/>
            <w:noProof/>
          </w:rPr>
          <w:t>Part 2— Extension of time for retention</w:t>
        </w:r>
      </w:hyperlink>
    </w:p>
    <w:p w:rsidR="006D64DD" w:rsidRPr="00205452" w:rsidRDefault="006D64DD">
      <w:pPr>
        <w:pStyle w:val="TOC4"/>
        <w:rPr>
          <w:rFonts w:ascii="Calibri" w:eastAsia="Times New Roman" w:hAnsi="Calibri"/>
          <w:noProof/>
          <w:sz w:val="22"/>
          <w:lang w:eastAsia="en-AU"/>
        </w:rPr>
      </w:pPr>
      <w:hyperlink w:anchor="_Toc448307750" w:history="1">
        <w:r w:rsidRPr="001317A5">
          <w:rPr>
            <w:rStyle w:val="Hyperlink"/>
            <w:noProof/>
          </w:rPr>
          <w:t>42—Application to extend time for retention of thing</w:t>
        </w:r>
      </w:hyperlink>
    </w:p>
    <w:p w:rsidR="006D64DD" w:rsidRPr="00205452" w:rsidRDefault="006D64DD">
      <w:pPr>
        <w:pStyle w:val="TOC4"/>
        <w:rPr>
          <w:rFonts w:ascii="Calibri" w:eastAsia="Times New Roman" w:hAnsi="Calibri"/>
          <w:noProof/>
          <w:sz w:val="22"/>
          <w:lang w:eastAsia="en-AU"/>
        </w:rPr>
      </w:pPr>
      <w:hyperlink w:anchor="_Toc448307751" w:history="1">
        <w:r w:rsidRPr="001317A5">
          <w:rPr>
            <w:rStyle w:val="Hyperlink"/>
            <w:noProof/>
          </w:rPr>
          <w:t>43—Application for interim extension of time</w:t>
        </w:r>
      </w:hyperlink>
    </w:p>
    <w:p w:rsidR="006D64DD" w:rsidRPr="00205452" w:rsidRDefault="006D64DD">
      <w:pPr>
        <w:pStyle w:val="TOC2"/>
        <w:rPr>
          <w:rFonts w:ascii="Calibri" w:hAnsi="Calibri"/>
          <w:bCs w:val="0"/>
          <w:noProof/>
          <w:color w:val="auto"/>
          <w:sz w:val="22"/>
          <w:szCs w:val="22"/>
          <w:lang w:val="en-AU" w:eastAsia="en-AU"/>
        </w:rPr>
      </w:pPr>
      <w:hyperlink w:anchor="_Toc448307752" w:history="1">
        <w:r w:rsidRPr="001317A5">
          <w:rPr>
            <w:rStyle w:val="Hyperlink"/>
            <w:noProof/>
          </w:rPr>
          <w:t>Part 3— Delivery of passport</w:t>
        </w:r>
      </w:hyperlink>
    </w:p>
    <w:p w:rsidR="006D64DD" w:rsidRPr="00205452" w:rsidRDefault="006D64DD">
      <w:pPr>
        <w:pStyle w:val="TOC4"/>
        <w:rPr>
          <w:rFonts w:ascii="Calibri" w:eastAsia="Times New Roman" w:hAnsi="Calibri"/>
          <w:noProof/>
          <w:sz w:val="22"/>
          <w:lang w:eastAsia="en-AU"/>
        </w:rPr>
      </w:pPr>
      <w:hyperlink w:anchor="_Toc448307753" w:history="1">
        <w:r w:rsidRPr="001317A5">
          <w:rPr>
            <w:rStyle w:val="Hyperlink"/>
            <w:noProof/>
          </w:rPr>
          <w:t>44—Application for order to show cause</w:t>
        </w:r>
      </w:hyperlink>
    </w:p>
    <w:p w:rsidR="006D64DD" w:rsidRPr="00205452" w:rsidRDefault="006D64DD">
      <w:pPr>
        <w:pStyle w:val="TOC4"/>
        <w:rPr>
          <w:rFonts w:ascii="Calibri" w:eastAsia="Times New Roman" w:hAnsi="Calibri"/>
          <w:noProof/>
          <w:sz w:val="22"/>
          <w:lang w:eastAsia="en-AU"/>
        </w:rPr>
      </w:pPr>
      <w:hyperlink w:anchor="_Toc448307754" w:history="1">
        <w:r w:rsidRPr="001317A5">
          <w:rPr>
            <w:rStyle w:val="Hyperlink"/>
            <w:noProof/>
          </w:rPr>
          <w:t>45—Hearing</w:t>
        </w:r>
      </w:hyperlink>
    </w:p>
    <w:p w:rsidR="006D64DD" w:rsidRPr="00205452" w:rsidRDefault="006D64DD">
      <w:pPr>
        <w:pStyle w:val="TOC4"/>
        <w:rPr>
          <w:rFonts w:ascii="Calibri" w:eastAsia="Times New Roman" w:hAnsi="Calibri"/>
          <w:noProof/>
          <w:sz w:val="22"/>
          <w:lang w:eastAsia="en-AU"/>
        </w:rPr>
      </w:pPr>
      <w:hyperlink w:anchor="_Toc448307755" w:history="1">
        <w:r w:rsidRPr="001317A5">
          <w:rPr>
            <w:rStyle w:val="Hyperlink"/>
            <w:noProof/>
          </w:rPr>
          <w:t>46—Application to extend time for retention of passport</w:t>
        </w:r>
      </w:hyperlink>
    </w:p>
    <w:p w:rsidR="006D64DD" w:rsidRPr="00205452" w:rsidRDefault="006D64DD">
      <w:pPr>
        <w:pStyle w:val="TOC4"/>
        <w:rPr>
          <w:rFonts w:ascii="Calibri" w:eastAsia="Times New Roman" w:hAnsi="Calibri"/>
          <w:noProof/>
          <w:sz w:val="22"/>
          <w:lang w:eastAsia="en-AU"/>
        </w:rPr>
      </w:pPr>
      <w:hyperlink w:anchor="_Toc448307756" w:history="1">
        <w:r w:rsidRPr="001317A5">
          <w:rPr>
            <w:rStyle w:val="Hyperlink"/>
            <w:noProof/>
          </w:rPr>
          <w:t>47—Application to revoke order</w:t>
        </w:r>
      </w:hyperlink>
    </w:p>
    <w:p w:rsidR="006D64DD" w:rsidRPr="00205452" w:rsidRDefault="006D64DD">
      <w:pPr>
        <w:pStyle w:val="TOC2"/>
        <w:rPr>
          <w:rFonts w:ascii="Calibri" w:hAnsi="Calibri"/>
          <w:bCs w:val="0"/>
          <w:noProof/>
          <w:color w:val="auto"/>
          <w:sz w:val="22"/>
          <w:szCs w:val="22"/>
          <w:lang w:val="en-AU" w:eastAsia="en-AU"/>
        </w:rPr>
      </w:pPr>
      <w:hyperlink w:anchor="_Toc448307757" w:history="1">
        <w:r w:rsidRPr="001317A5">
          <w:rPr>
            <w:rStyle w:val="Hyperlink"/>
            <w:noProof/>
          </w:rPr>
          <w:t>Part 4—Warrant of arrest</w:t>
        </w:r>
      </w:hyperlink>
    </w:p>
    <w:p w:rsidR="006D64DD" w:rsidRPr="00205452" w:rsidRDefault="006D64DD">
      <w:pPr>
        <w:pStyle w:val="TOC4"/>
        <w:rPr>
          <w:rFonts w:ascii="Calibri" w:eastAsia="Times New Roman" w:hAnsi="Calibri"/>
          <w:noProof/>
          <w:sz w:val="22"/>
          <w:lang w:eastAsia="en-AU"/>
        </w:rPr>
      </w:pPr>
      <w:hyperlink w:anchor="_Toc448307758" w:history="1">
        <w:r w:rsidRPr="001317A5">
          <w:rPr>
            <w:rStyle w:val="Hyperlink"/>
            <w:noProof/>
          </w:rPr>
          <w:t>48—Application</w:t>
        </w:r>
      </w:hyperlink>
    </w:p>
    <w:p w:rsidR="006D64DD" w:rsidRPr="00205452" w:rsidRDefault="006D64DD">
      <w:pPr>
        <w:pStyle w:val="TOC4"/>
        <w:rPr>
          <w:rFonts w:ascii="Calibri" w:eastAsia="Times New Roman" w:hAnsi="Calibri"/>
          <w:noProof/>
          <w:sz w:val="22"/>
          <w:lang w:eastAsia="en-AU"/>
        </w:rPr>
      </w:pPr>
      <w:hyperlink w:anchor="_Toc448307759" w:history="1">
        <w:r w:rsidRPr="001317A5">
          <w:rPr>
            <w:rStyle w:val="Hyperlink"/>
            <w:noProof/>
          </w:rPr>
          <w:t>49—Warrant</w:t>
        </w:r>
      </w:hyperlink>
    </w:p>
    <w:p w:rsidR="006D64DD" w:rsidRPr="00205452" w:rsidRDefault="006D64DD">
      <w:pPr>
        <w:pStyle w:val="TOC4"/>
        <w:rPr>
          <w:rFonts w:ascii="Calibri" w:eastAsia="Times New Roman" w:hAnsi="Calibri"/>
          <w:noProof/>
          <w:sz w:val="22"/>
          <w:lang w:eastAsia="en-AU"/>
        </w:rPr>
      </w:pPr>
      <w:hyperlink w:anchor="_Toc448307760" w:history="1">
        <w:r w:rsidRPr="001317A5">
          <w:rPr>
            <w:rStyle w:val="Hyperlink"/>
            <w:noProof/>
          </w:rPr>
          <w:t>50—Application to set aside warrant</w:t>
        </w:r>
      </w:hyperlink>
    </w:p>
    <w:p w:rsidR="006D64DD" w:rsidRPr="00205452" w:rsidRDefault="006D64DD">
      <w:pPr>
        <w:pStyle w:val="TOC1"/>
        <w:rPr>
          <w:rFonts w:ascii="Calibri" w:hAnsi="Calibri"/>
          <w:b w:val="0"/>
          <w:bCs w:val="0"/>
          <w:noProof/>
          <w:color w:val="auto"/>
          <w:sz w:val="22"/>
          <w:szCs w:val="22"/>
          <w:lang w:val="en-AU" w:eastAsia="en-AU"/>
        </w:rPr>
      </w:pPr>
      <w:hyperlink w:anchor="_Toc448307761" w:history="1">
        <w:r w:rsidRPr="001317A5">
          <w:rPr>
            <w:rStyle w:val="Hyperlink"/>
            <w:noProof/>
          </w:rPr>
          <w:t>Chapter 7—Enforcement applications</w:t>
        </w:r>
      </w:hyperlink>
    </w:p>
    <w:p w:rsidR="006D64DD" w:rsidRPr="00205452" w:rsidRDefault="006D64DD">
      <w:pPr>
        <w:pStyle w:val="TOC2"/>
        <w:rPr>
          <w:rFonts w:ascii="Calibri" w:hAnsi="Calibri"/>
          <w:bCs w:val="0"/>
          <w:noProof/>
          <w:color w:val="auto"/>
          <w:sz w:val="22"/>
          <w:szCs w:val="22"/>
          <w:lang w:val="en-AU" w:eastAsia="en-AU"/>
        </w:rPr>
      </w:pPr>
      <w:hyperlink w:anchor="_Toc448307762" w:history="1">
        <w:r w:rsidRPr="001317A5">
          <w:rPr>
            <w:rStyle w:val="Hyperlink"/>
            <w:noProof/>
          </w:rPr>
          <w:t>Part 1—Introduction</w:t>
        </w:r>
      </w:hyperlink>
    </w:p>
    <w:p w:rsidR="006D64DD" w:rsidRPr="00205452" w:rsidRDefault="006D64DD">
      <w:pPr>
        <w:pStyle w:val="TOC4"/>
        <w:rPr>
          <w:rFonts w:ascii="Calibri" w:eastAsia="Times New Roman" w:hAnsi="Calibri"/>
          <w:noProof/>
          <w:sz w:val="22"/>
          <w:lang w:eastAsia="en-AU"/>
        </w:rPr>
      </w:pPr>
      <w:hyperlink w:anchor="_Toc448307763" w:history="1">
        <w:r w:rsidRPr="001317A5">
          <w:rPr>
            <w:rStyle w:val="Hyperlink"/>
            <w:noProof/>
          </w:rPr>
          <w:t>51—Interpretation</w:t>
        </w:r>
      </w:hyperlink>
    </w:p>
    <w:p w:rsidR="006D64DD" w:rsidRPr="00205452" w:rsidRDefault="006D64DD">
      <w:pPr>
        <w:pStyle w:val="TOC4"/>
        <w:rPr>
          <w:rFonts w:ascii="Calibri" w:eastAsia="Times New Roman" w:hAnsi="Calibri"/>
          <w:noProof/>
          <w:sz w:val="22"/>
          <w:lang w:eastAsia="en-AU"/>
        </w:rPr>
      </w:pPr>
      <w:hyperlink w:anchor="_Toc448307764" w:history="1">
        <w:r w:rsidRPr="001317A5">
          <w:rPr>
            <w:rStyle w:val="Hyperlink"/>
            <w:noProof/>
          </w:rPr>
          <w:t>52—Application of Chapter</w:t>
        </w:r>
      </w:hyperlink>
    </w:p>
    <w:p w:rsidR="006D64DD" w:rsidRPr="00205452" w:rsidRDefault="006D64DD">
      <w:pPr>
        <w:pStyle w:val="TOC4"/>
        <w:rPr>
          <w:rFonts w:ascii="Calibri" w:eastAsia="Times New Roman" w:hAnsi="Calibri"/>
          <w:noProof/>
          <w:sz w:val="22"/>
          <w:lang w:eastAsia="en-AU"/>
        </w:rPr>
      </w:pPr>
      <w:hyperlink w:anchor="_Toc448307765" w:history="1">
        <w:r w:rsidRPr="001317A5">
          <w:rPr>
            <w:rStyle w:val="Hyperlink"/>
            <w:noProof/>
          </w:rPr>
          <w:t>53—Commencement of proceeding</w:t>
        </w:r>
      </w:hyperlink>
    </w:p>
    <w:p w:rsidR="006D64DD" w:rsidRPr="00205452" w:rsidRDefault="006D64DD">
      <w:pPr>
        <w:pStyle w:val="TOC4"/>
        <w:rPr>
          <w:rFonts w:ascii="Calibri" w:eastAsia="Times New Roman" w:hAnsi="Calibri"/>
          <w:noProof/>
          <w:sz w:val="22"/>
          <w:lang w:eastAsia="en-AU"/>
        </w:rPr>
      </w:pPr>
      <w:hyperlink w:anchor="_Toc448307766" w:history="1">
        <w:r w:rsidRPr="001317A5">
          <w:rPr>
            <w:rStyle w:val="Hyperlink"/>
            <w:noProof/>
          </w:rPr>
          <w:t>54—Directions</w:t>
        </w:r>
      </w:hyperlink>
    </w:p>
    <w:p w:rsidR="006D64DD" w:rsidRPr="00205452" w:rsidRDefault="006D64DD">
      <w:pPr>
        <w:pStyle w:val="TOC2"/>
        <w:rPr>
          <w:rFonts w:ascii="Calibri" w:hAnsi="Calibri"/>
          <w:bCs w:val="0"/>
          <w:noProof/>
          <w:color w:val="auto"/>
          <w:sz w:val="22"/>
          <w:szCs w:val="22"/>
          <w:lang w:val="en-AU" w:eastAsia="en-AU"/>
        </w:rPr>
      </w:pPr>
      <w:hyperlink w:anchor="_Toc448307767" w:history="1">
        <w:r w:rsidRPr="001317A5">
          <w:rPr>
            <w:rStyle w:val="Hyperlink"/>
            <w:noProof/>
          </w:rPr>
          <w:t>Part 2—Giving evidence or production of documents</w:t>
        </w:r>
      </w:hyperlink>
    </w:p>
    <w:p w:rsidR="006D64DD" w:rsidRPr="00205452" w:rsidRDefault="006D64DD">
      <w:pPr>
        <w:pStyle w:val="TOC4"/>
        <w:rPr>
          <w:rFonts w:ascii="Calibri" w:eastAsia="Times New Roman" w:hAnsi="Calibri"/>
          <w:noProof/>
          <w:sz w:val="22"/>
          <w:lang w:eastAsia="en-AU"/>
        </w:rPr>
      </w:pPr>
      <w:hyperlink w:anchor="_Toc448307768" w:history="1">
        <w:r w:rsidRPr="001317A5">
          <w:rPr>
            <w:rStyle w:val="Hyperlink"/>
            <w:noProof/>
          </w:rPr>
          <w:t>55—Application</w:t>
        </w:r>
      </w:hyperlink>
    </w:p>
    <w:p w:rsidR="006D64DD" w:rsidRPr="00205452" w:rsidRDefault="006D64DD">
      <w:pPr>
        <w:pStyle w:val="TOC4"/>
        <w:rPr>
          <w:rFonts w:ascii="Calibri" w:eastAsia="Times New Roman" w:hAnsi="Calibri"/>
          <w:noProof/>
          <w:sz w:val="22"/>
          <w:lang w:eastAsia="en-AU"/>
        </w:rPr>
      </w:pPr>
      <w:hyperlink w:anchor="_Toc448307769" w:history="1">
        <w:r w:rsidRPr="001317A5">
          <w:rPr>
            <w:rStyle w:val="Hyperlink"/>
            <w:noProof/>
          </w:rPr>
          <w:t>56—Order</w:t>
        </w:r>
      </w:hyperlink>
    </w:p>
    <w:p w:rsidR="006D64DD" w:rsidRPr="00205452" w:rsidRDefault="006D64DD">
      <w:pPr>
        <w:pStyle w:val="TOC2"/>
        <w:rPr>
          <w:rFonts w:ascii="Calibri" w:hAnsi="Calibri"/>
          <w:bCs w:val="0"/>
          <w:noProof/>
          <w:color w:val="auto"/>
          <w:sz w:val="22"/>
          <w:szCs w:val="22"/>
          <w:lang w:val="en-AU" w:eastAsia="en-AU"/>
        </w:rPr>
      </w:pPr>
      <w:hyperlink w:anchor="_Toc448307770" w:history="1">
        <w:r w:rsidRPr="001317A5">
          <w:rPr>
            <w:rStyle w:val="Hyperlink"/>
            <w:noProof/>
          </w:rPr>
          <w:t>Part 3—Aid of unexplained wealth order</w:t>
        </w:r>
      </w:hyperlink>
    </w:p>
    <w:p w:rsidR="006D64DD" w:rsidRPr="00205452" w:rsidRDefault="006D64DD">
      <w:pPr>
        <w:pStyle w:val="TOC4"/>
        <w:rPr>
          <w:rFonts w:ascii="Calibri" w:eastAsia="Times New Roman" w:hAnsi="Calibri"/>
          <w:noProof/>
          <w:sz w:val="22"/>
          <w:lang w:eastAsia="en-AU"/>
        </w:rPr>
      </w:pPr>
      <w:hyperlink w:anchor="_Toc448307771" w:history="1">
        <w:r w:rsidRPr="001317A5">
          <w:rPr>
            <w:rStyle w:val="Hyperlink"/>
            <w:noProof/>
          </w:rPr>
          <w:t>57—Application for enforcement of unexplained wealth order</w:t>
        </w:r>
      </w:hyperlink>
    </w:p>
    <w:p w:rsidR="006D64DD" w:rsidRPr="00205452" w:rsidRDefault="006D64DD">
      <w:pPr>
        <w:pStyle w:val="TOC4"/>
        <w:rPr>
          <w:rFonts w:ascii="Calibri" w:eastAsia="Times New Roman" w:hAnsi="Calibri"/>
          <w:noProof/>
          <w:sz w:val="22"/>
          <w:lang w:eastAsia="en-AU"/>
        </w:rPr>
      </w:pPr>
      <w:hyperlink w:anchor="_Toc448307772" w:history="1">
        <w:r w:rsidRPr="001317A5">
          <w:rPr>
            <w:rStyle w:val="Hyperlink"/>
            <w:noProof/>
          </w:rPr>
          <w:t>58—Application for restraining order</w:t>
        </w:r>
      </w:hyperlink>
    </w:p>
    <w:p w:rsidR="006D64DD" w:rsidRPr="00205452" w:rsidRDefault="006D64DD">
      <w:pPr>
        <w:pStyle w:val="TOC4"/>
        <w:rPr>
          <w:rFonts w:ascii="Calibri" w:eastAsia="Times New Roman" w:hAnsi="Calibri"/>
          <w:noProof/>
          <w:sz w:val="22"/>
          <w:lang w:eastAsia="en-AU"/>
        </w:rPr>
      </w:pPr>
      <w:hyperlink w:anchor="_Toc448307773" w:history="1">
        <w:r w:rsidRPr="001317A5">
          <w:rPr>
            <w:rStyle w:val="Hyperlink"/>
            <w:noProof/>
          </w:rPr>
          <w:t>59—Objection when restraining order made without notice</w:t>
        </w:r>
      </w:hyperlink>
    </w:p>
    <w:p w:rsidR="006D64DD" w:rsidRPr="00205452" w:rsidRDefault="006D64DD">
      <w:pPr>
        <w:pStyle w:val="TOC4"/>
        <w:rPr>
          <w:rFonts w:ascii="Calibri" w:eastAsia="Times New Roman" w:hAnsi="Calibri"/>
          <w:noProof/>
          <w:sz w:val="22"/>
          <w:lang w:eastAsia="en-AU"/>
        </w:rPr>
      </w:pPr>
      <w:hyperlink w:anchor="_Toc448307774" w:history="1">
        <w:r w:rsidRPr="001317A5">
          <w:rPr>
            <w:rStyle w:val="Hyperlink"/>
            <w:noProof/>
          </w:rPr>
          <w:t>60—Application to revoke or vary restraining order</w:t>
        </w:r>
      </w:hyperlink>
    </w:p>
    <w:p w:rsidR="006D64DD" w:rsidRPr="00205452" w:rsidRDefault="006D64DD">
      <w:pPr>
        <w:pStyle w:val="TOC2"/>
        <w:rPr>
          <w:rFonts w:ascii="Calibri" w:hAnsi="Calibri"/>
          <w:bCs w:val="0"/>
          <w:noProof/>
          <w:color w:val="auto"/>
          <w:sz w:val="22"/>
          <w:szCs w:val="22"/>
          <w:lang w:val="en-AU" w:eastAsia="en-AU"/>
        </w:rPr>
      </w:pPr>
      <w:hyperlink w:anchor="_Toc448307775" w:history="1">
        <w:r w:rsidRPr="001317A5">
          <w:rPr>
            <w:rStyle w:val="Hyperlink"/>
            <w:noProof/>
          </w:rPr>
          <w:t>Part 4—Contempt</w:t>
        </w:r>
      </w:hyperlink>
    </w:p>
    <w:p w:rsidR="006D64DD" w:rsidRPr="00205452" w:rsidRDefault="006D64DD">
      <w:pPr>
        <w:pStyle w:val="TOC4"/>
        <w:rPr>
          <w:rFonts w:ascii="Calibri" w:eastAsia="Times New Roman" w:hAnsi="Calibri"/>
          <w:noProof/>
          <w:sz w:val="22"/>
          <w:lang w:eastAsia="en-AU"/>
        </w:rPr>
      </w:pPr>
      <w:hyperlink w:anchor="_Toc448307776" w:history="1">
        <w:r w:rsidRPr="001317A5">
          <w:rPr>
            <w:rStyle w:val="Hyperlink"/>
            <w:noProof/>
          </w:rPr>
          <w:t>61—Application for contempt</w:t>
        </w:r>
      </w:hyperlink>
    </w:p>
    <w:p w:rsidR="006D64DD" w:rsidRPr="00205452" w:rsidRDefault="006D64DD">
      <w:pPr>
        <w:pStyle w:val="TOC1"/>
        <w:rPr>
          <w:rFonts w:ascii="Calibri" w:hAnsi="Calibri"/>
          <w:b w:val="0"/>
          <w:bCs w:val="0"/>
          <w:noProof/>
          <w:color w:val="auto"/>
          <w:sz w:val="22"/>
          <w:szCs w:val="22"/>
          <w:lang w:val="en-AU" w:eastAsia="en-AU"/>
        </w:rPr>
      </w:pPr>
      <w:hyperlink w:anchor="_Toc448307777" w:history="1">
        <w:r w:rsidRPr="001317A5">
          <w:rPr>
            <w:rStyle w:val="Hyperlink"/>
            <w:noProof/>
          </w:rPr>
          <w:t>History of Amendment</w:t>
        </w:r>
      </w:hyperlink>
    </w:p>
    <w:p w:rsidR="00DE3F37" w:rsidRDefault="00871EA2" w:rsidP="00CB694F">
      <w:pPr>
        <w:pStyle w:val="TOC3"/>
        <w:rPr>
          <w:sz w:val="30"/>
        </w:rPr>
        <w:sectPr w:rsidR="00DE3F37" w:rsidSect="00DE3F37">
          <w:pgSz w:w="11906" w:h="16838"/>
          <w:pgMar w:top="1134" w:right="1558" w:bottom="1440" w:left="1440" w:header="708" w:footer="708" w:gutter="0"/>
          <w:pgNumType w:fmt="lowerRoman" w:start="1"/>
          <w:cols w:space="708"/>
          <w:docGrid w:linePitch="360"/>
        </w:sectPr>
      </w:pPr>
      <w:r>
        <w:rPr>
          <w:sz w:val="30"/>
          <w:szCs w:val="34"/>
        </w:rPr>
        <w:fldChar w:fldCharType="end"/>
      </w:r>
    </w:p>
    <w:p w:rsidR="0054675A" w:rsidRPr="00660FF4" w:rsidRDefault="00CF20CE" w:rsidP="00DE3F37">
      <w:pPr>
        <w:pStyle w:val="Chapter"/>
      </w:pPr>
      <w:bookmarkStart w:id="1" w:name="_Toc384638117"/>
      <w:bookmarkStart w:id="2" w:name="_Toc384638440"/>
      <w:bookmarkStart w:id="3" w:name="_Toc448307690"/>
      <w:r w:rsidRPr="00660FF4">
        <w:lastRenderedPageBreak/>
        <w:t>Chapter 1</w:t>
      </w:r>
      <w:r w:rsidR="00275410" w:rsidRPr="00660FF4">
        <w:t>—</w:t>
      </w:r>
      <w:r w:rsidRPr="00660FF4">
        <w:t>Preliminary</w:t>
      </w:r>
      <w:bookmarkEnd w:id="0"/>
      <w:bookmarkEnd w:id="1"/>
      <w:bookmarkEnd w:id="2"/>
      <w:bookmarkEnd w:id="3"/>
    </w:p>
    <w:p w:rsidR="005533CB" w:rsidRPr="00660FF4" w:rsidRDefault="005533CB" w:rsidP="00FB5748">
      <w:pPr>
        <w:pStyle w:val="Part"/>
      </w:pPr>
      <w:bookmarkStart w:id="4" w:name="_Toc384637223"/>
      <w:bookmarkStart w:id="5" w:name="_Toc384638118"/>
      <w:bookmarkStart w:id="6" w:name="_Toc384638441"/>
      <w:bookmarkStart w:id="7" w:name="_Toc448307691"/>
      <w:r w:rsidRPr="00660FF4">
        <w:t>P</w:t>
      </w:r>
      <w:r w:rsidR="00CF20CE" w:rsidRPr="00660FF4">
        <w:t>art</w:t>
      </w:r>
      <w:r w:rsidR="00275410" w:rsidRPr="00660FF4">
        <w:t xml:space="preserve"> 1—</w:t>
      </w:r>
      <w:r w:rsidRPr="00660FF4">
        <w:t>F</w:t>
      </w:r>
      <w:r w:rsidR="00CF20CE" w:rsidRPr="00660FF4">
        <w:t>ormal</w:t>
      </w:r>
      <w:r w:rsidRPr="00660FF4">
        <w:t xml:space="preserve"> </w:t>
      </w:r>
      <w:r w:rsidR="00FE0AA2" w:rsidRPr="00660FF4">
        <w:rPr>
          <w:lang w:val="en-AU"/>
        </w:rPr>
        <w:t>p</w:t>
      </w:r>
      <w:r w:rsidR="00CF20CE" w:rsidRPr="00660FF4">
        <w:rPr>
          <w:lang w:val="en-AU"/>
        </w:rPr>
        <w:t>rovisions</w:t>
      </w:r>
      <w:bookmarkEnd w:id="4"/>
      <w:bookmarkEnd w:id="5"/>
      <w:bookmarkEnd w:id="6"/>
      <w:bookmarkEnd w:id="7"/>
    </w:p>
    <w:p w:rsidR="0054675A" w:rsidRPr="00660FF4" w:rsidRDefault="00CF20CE" w:rsidP="001F6877">
      <w:pPr>
        <w:pStyle w:val="clausehead"/>
        <w:keepNext w:val="0"/>
        <w:keepLines w:val="0"/>
        <w:rPr>
          <w:lang w:val="en-AU"/>
        </w:rPr>
      </w:pPr>
      <w:bookmarkStart w:id="8" w:name="_Toc384637224"/>
      <w:bookmarkStart w:id="9" w:name="_Toc384638119"/>
      <w:bookmarkStart w:id="10" w:name="_Toc384638442"/>
      <w:bookmarkStart w:id="11" w:name="_Toc448307692"/>
      <w:r w:rsidRPr="00660FF4">
        <w:t>1</w:t>
      </w:r>
      <w:r w:rsidR="00E034D6" w:rsidRPr="00660FF4">
        <w:t>—</w:t>
      </w:r>
      <w:r w:rsidR="005533CB" w:rsidRPr="00660FF4">
        <w:rPr>
          <w:lang w:val="en-AU"/>
        </w:rPr>
        <w:t>Citation</w:t>
      </w:r>
      <w:bookmarkEnd w:id="8"/>
      <w:bookmarkEnd w:id="9"/>
      <w:bookmarkEnd w:id="10"/>
      <w:bookmarkEnd w:id="11"/>
    </w:p>
    <w:p w:rsidR="0054675A" w:rsidRPr="00660FF4" w:rsidRDefault="004D4058" w:rsidP="00C24C4A">
      <w:pPr>
        <w:pStyle w:val="IndentedPara"/>
        <w:rPr>
          <w:sz w:val="24"/>
          <w:szCs w:val="24"/>
        </w:rPr>
      </w:pPr>
      <w:r w:rsidRPr="00660FF4">
        <w:rPr>
          <w:sz w:val="24"/>
          <w:szCs w:val="24"/>
        </w:rPr>
        <w:t xml:space="preserve">These </w:t>
      </w:r>
      <w:r w:rsidR="00000E26" w:rsidRPr="00660FF4">
        <w:rPr>
          <w:sz w:val="24"/>
          <w:szCs w:val="24"/>
        </w:rPr>
        <w:t>Rules</w:t>
      </w:r>
      <w:r w:rsidR="0054675A" w:rsidRPr="00660FF4">
        <w:rPr>
          <w:sz w:val="24"/>
          <w:szCs w:val="24"/>
        </w:rPr>
        <w:t xml:space="preserve"> may be cited as the </w:t>
      </w:r>
      <w:r w:rsidR="0054675A" w:rsidRPr="00660FF4">
        <w:rPr>
          <w:i/>
          <w:sz w:val="24"/>
          <w:szCs w:val="24"/>
        </w:rPr>
        <w:t xml:space="preserve">Supreme Court </w:t>
      </w:r>
      <w:r w:rsidR="009D79D3" w:rsidRPr="00660FF4">
        <w:rPr>
          <w:i/>
          <w:sz w:val="24"/>
          <w:szCs w:val="24"/>
        </w:rPr>
        <w:t>Special</w:t>
      </w:r>
      <w:r w:rsidR="005533CB" w:rsidRPr="00660FF4">
        <w:rPr>
          <w:i/>
          <w:sz w:val="24"/>
          <w:szCs w:val="24"/>
        </w:rPr>
        <w:t xml:space="preserve"> Applications Rules 2014</w:t>
      </w:r>
      <w:r w:rsidR="0054675A" w:rsidRPr="00660FF4">
        <w:rPr>
          <w:i/>
          <w:sz w:val="24"/>
          <w:szCs w:val="24"/>
        </w:rPr>
        <w:t>.</w:t>
      </w:r>
    </w:p>
    <w:p w:rsidR="0054675A" w:rsidRPr="00660FF4" w:rsidRDefault="00CF20CE" w:rsidP="001F6877">
      <w:pPr>
        <w:pStyle w:val="clausehead"/>
        <w:keepNext w:val="0"/>
        <w:keepLines w:val="0"/>
      </w:pPr>
      <w:bookmarkStart w:id="12" w:name="_Toc384637225"/>
      <w:bookmarkStart w:id="13" w:name="_Toc384638120"/>
      <w:bookmarkStart w:id="14" w:name="_Toc384638443"/>
      <w:bookmarkStart w:id="15" w:name="_Toc448307693"/>
      <w:r w:rsidRPr="00660FF4">
        <w:t>2</w:t>
      </w:r>
      <w:r w:rsidR="00E034D6" w:rsidRPr="00660FF4">
        <w:t>—</w:t>
      </w:r>
      <w:r w:rsidR="0054675A" w:rsidRPr="00660FF4">
        <w:t>Commencement</w:t>
      </w:r>
      <w:bookmarkEnd w:id="12"/>
      <w:bookmarkEnd w:id="13"/>
      <w:bookmarkEnd w:id="14"/>
      <w:bookmarkEnd w:id="15"/>
    </w:p>
    <w:p w:rsidR="0054675A" w:rsidRPr="00660FF4" w:rsidRDefault="004D4058" w:rsidP="00FB5748">
      <w:pPr>
        <w:pStyle w:val="IndentedPara"/>
      </w:pPr>
      <w:r w:rsidRPr="00660FF4">
        <w:t xml:space="preserve">These </w:t>
      </w:r>
      <w:r w:rsidR="00000E26" w:rsidRPr="00660FF4">
        <w:t>Rules</w:t>
      </w:r>
      <w:r w:rsidR="00CC52D4" w:rsidRPr="00660FF4">
        <w:t xml:space="preserve"> </w:t>
      </w:r>
      <w:r w:rsidR="0054675A" w:rsidRPr="00660FF4">
        <w:t>com</w:t>
      </w:r>
      <w:r w:rsidR="005533CB" w:rsidRPr="00660FF4">
        <w:t>m</w:t>
      </w:r>
      <w:r w:rsidR="0054675A" w:rsidRPr="00660FF4">
        <w:t>e</w:t>
      </w:r>
      <w:r w:rsidR="005533CB" w:rsidRPr="00660FF4">
        <w:t>nce</w:t>
      </w:r>
      <w:r w:rsidR="0054675A" w:rsidRPr="00660FF4">
        <w:t xml:space="preserve"> on 1 </w:t>
      </w:r>
      <w:r w:rsidR="00C41AF1" w:rsidRPr="00660FF4">
        <w:t>Octo</w:t>
      </w:r>
      <w:r w:rsidR="00CC52D4" w:rsidRPr="00660FF4">
        <w:t>ber</w:t>
      </w:r>
      <w:r w:rsidR="005533CB" w:rsidRPr="00660FF4">
        <w:t xml:space="preserve"> 2014</w:t>
      </w:r>
      <w:r w:rsidR="0054675A" w:rsidRPr="00660FF4">
        <w:t>.</w:t>
      </w:r>
    </w:p>
    <w:p w:rsidR="00286325" w:rsidRPr="00660FF4" w:rsidRDefault="000A6543" w:rsidP="00471605">
      <w:pPr>
        <w:pStyle w:val="Part"/>
      </w:pPr>
      <w:bookmarkStart w:id="16" w:name="_Toc448307694"/>
      <w:r w:rsidRPr="00660FF4">
        <w:t>P</w:t>
      </w:r>
      <w:r w:rsidR="00CF20CE" w:rsidRPr="00660FF4">
        <w:t>art</w:t>
      </w:r>
      <w:r w:rsidRPr="00660FF4">
        <w:t xml:space="preserve"> 2</w:t>
      </w:r>
      <w:r w:rsidR="00C24C4A" w:rsidRPr="00660FF4">
        <w:t>—</w:t>
      </w:r>
      <w:r w:rsidR="00286325" w:rsidRPr="00660FF4">
        <w:t>I</w:t>
      </w:r>
      <w:r w:rsidR="00CF20CE" w:rsidRPr="00660FF4">
        <w:t>nterpretation</w:t>
      </w:r>
      <w:bookmarkEnd w:id="16"/>
    </w:p>
    <w:p w:rsidR="0054675A" w:rsidRPr="00660FF4" w:rsidRDefault="00537B57" w:rsidP="008F710A">
      <w:pPr>
        <w:pStyle w:val="clausehead"/>
        <w:keepNext w:val="0"/>
        <w:keepLines w:val="0"/>
        <w:spacing w:after="120"/>
      </w:pPr>
      <w:bookmarkStart w:id="17" w:name="_Toc384637226"/>
      <w:bookmarkStart w:id="18" w:name="_Toc384638121"/>
      <w:bookmarkStart w:id="19" w:name="_Toc384638444"/>
      <w:bookmarkStart w:id="20" w:name="_Toc448307695"/>
      <w:r w:rsidRPr="00660FF4">
        <w:t>3</w:t>
      </w:r>
      <w:r w:rsidR="00E034D6" w:rsidRPr="00660FF4">
        <w:t>—</w:t>
      </w:r>
      <w:r w:rsidR="0054675A" w:rsidRPr="00660FF4">
        <w:t>Interpretation</w:t>
      </w:r>
      <w:bookmarkEnd w:id="17"/>
      <w:bookmarkEnd w:id="18"/>
      <w:bookmarkEnd w:id="19"/>
      <w:bookmarkEnd w:id="20"/>
    </w:p>
    <w:p w:rsidR="004F2EF2" w:rsidRPr="00660FF4" w:rsidRDefault="004F2EF2" w:rsidP="004F2EF2">
      <w:pPr>
        <w:pStyle w:val="Hangindent"/>
        <w:spacing w:after="240"/>
        <w:jc w:val="both"/>
        <w:rPr>
          <w:sz w:val="24"/>
          <w:szCs w:val="24"/>
          <w:lang w:val="en-US"/>
        </w:rPr>
      </w:pPr>
      <w:r w:rsidRPr="00660FF4">
        <w:rPr>
          <w:sz w:val="24"/>
          <w:szCs w:val="24"/>
          <w:lang w:val="en-US"/>
        </w:rPr>
        <w:t>(1)</w:t>
      </w:r>
      <w:r w:rsidRPr="00660FF4">
        <w:rPr>
          <w:sz w:val="24"/>
          <w:szCs w:val="24"/>
          <w:lang w:val="en-US"/>
        </w:rPr>
        <w:tab/>
        <w:t xml:space="preserve">In these Rules, unless the contrary intention appears, terms defined by the </w:t>
      </w:r>
      <w:r w:rsidRPr="00660FF4">
        <w:rPr>
          <w:i/>
          <w:sz w:val="24"/>
          <w:szCs w:val="24"/>
          <w:lang w:val="en-US"/>
        </w:rPr>
        <w:t>Supreme Court Civil Rules 2006</w:t>
      </w:r>
      <w:r w:rsidRPr="00660FF4">
        <w:rPr>
          <w:sz w:val="24"/>
          <w:szCs w:val="24"/>
          <w:lang w:val="en-US"/>
        </w:rPr>
        <w:t xml:space="preserve"> hav</w:t>
      </w:r>
      <w:r w:rsidR="00460A3E" w:rsidRPr="00660FF4">
        <w:rPr>
          <w:sz w:val="24"/>
          <w:szCs w:val="24"/>
          <w:lang w:val="en-US"/>
        </w:rPr>
        <w:t>e the meaning defined by those R</w:t>
      </w:r>
      <w:r w:rsidRPr="00660FF4">
        <w:rPr>
          <w:sz w:val="24"/>
          <w:szCs w:val="24"/>
          <w:lang w:val="en-US"/>
        </w:rPr>
        <w:t>ules.</w:t>
      </w:r>
    </w:p>
    <w:p w:rsidR="0054675A" w:rsidRPr="00660FF4" w:rsidRDefault="004F2EF2" w:rsidP="004F2EF2">
      <w:pPr>
        <w:pStyle w:val="IndentedPara"/>
        <w:rPr>
          <w:sz w:val="24"/>
          <w:szCs w:val="24"/>
        </w:rPr>
      </w:pPr>
      <w:r w:rsidRPr="00660FF4">
        <w:rPr>
          <w:sz w:val="24"/>
          <w:szCs w:val="24"/>
        </w:rPr>
        <w:t>(2</w:t>
      </w:r>
      <w:r w:rsidR="00EE1AD6" w:rsidRPr="00660FF4">
        <w:rPr>
          <w:sz w:val="24"/>
          <w:szCs w:val="24"/>
        </w:rPr>
        <w:t>)</w:t>
      </w:r>
      <w:r w:rsidR="00EE1AD6" w:rsidRPr="00660FF4">
        <w:rPr>
          <w:sz w:val="24"/>
          <w:szCs w:val="24"/>
        </w:rPr>
        <w:tab/>
      </w:r>
      <w:r w:rsidR="004D4058" w:rsidRPr="00660FF4">
        <w:rPr>
          <w:sz w:val="24"/>
          <w:szCs w:val="24"/>
        </w:rPr>
        <w:t xml:space="preserve">In these </w:t>
      </w:r>
      <w:r w:rsidR="00000E26" w:rsidRPr="00660FF4">
        <w:rPr>
          <w:sz w:val="24"/>
          <w:szCs w:val="24"/>
        </w:rPr>
        <w:t>Rules</w:t>
      </w:r>
      <w:r w:rsidR="00AB3BA9" w:rsidRPr="00660FF4">
        <w:rPr>
          <w:sz w:val="24"/>
          <w:szCs w:val="24"/>
        </w:rPr>
        <w:t>, unless the contrary intention appears</w:t>
      </w:r>
      <w:r w:rsidR="00000E26" w:rsidRPr="00660FF4">
        <w:rPr>
          <w:sz w:val="24"/>
          <w:szCs w:val="24"/>
        </w:rPr>
        <w:t>—</w:t>
      </w:r>
    </w:p>
    <w:p w:rsidR="00065C16" w:rsidRPr="00660FF4" w:rsidRDefault="00460A3E" w:rsidP="00065C16">
      <w:pPr>
        <w:pStyle w:val="IndentedPara"/>
        <w:rPr>
          <w:sz w:val="24"/>
          <w:szCs w:val="24"/>
        </w:rPr>
      </w:pPr>
      <w:r w:rsidRPr="00660FF4">
        <w:rPr>
          <w:b/>
          <w:i/>
          <w:sz w:val="24"/>
          <w:szCs w:val="24"/>
        </w:rPr>
        <w:tab/>
      </w:r>
      <w:r w:rsidR="00930D04" w:rsidRPr="00660FF4">
        <w:rPr>
          <w:b/>
          <w:i/>
          <w:sz w:val="24"/>
          <w:szCs w:val="24"/>
        </w:rPr>
        <w:t>C</w:t>
      </w:r>
      <w:r w:rsidR="00065C16" w:rsidRPr="00660FF4">
        <w:rPr>
          <w:b/>
          <w:i/>
          <w:sz w:val="24"/>
          <w:szCs w:val="24"/>
        </w:rPr>
        <w:t>ourt</w:t>
      </w:r>
      <w:r w:rsidR="00065C16" w:rsidRPr="00660FF4">
        <w:rPr>
          <w:sz w:val="24"/>
          <w:szCs w:val="24"/>
        </w:rPr>
        <w:t xml:space="preserve"> means the Supreme Court of South Australia;</w:t>
      </w:r>
    </w:p>
    <w:p w:rsidR="00055470" w:rsidRPr="00660FF4" w:rsidRDefault="00055470" w:rsidP="00460A3E">
      <w:pPr>
        <w:pStyle w:val="IndentedPara"/>
        <w:ind w:left="1440"/>
        <w:rPr>
          <w:sz w:val="24"/>
          <w:szCs w:val="24"/>
        </w:rPr>
      </w:pPr>
      <w:r w:rsidRPr="00660FF4">
        <w:rPr>
          <w:b/>
          <w:i/>
          <w:sz w:val="24"/>
          <w:szCs w:val="24"/>
        </w:rPr>
        <w:t xml:space="preserve">Director </w:t>
      </w:r>
      <w:r w:rsidRPr="00660FF4">
        <w:rPr>
          <w:sz w:val="24"/>
          <w:szCs w:val="24"/>
        </w:rPr>
        <w:t>means the Director of Public Prosecutions within the meaning of s</w:t>
      </w:r>
      <w:r w:rsidR="00AB3BA9" w:rsidRPr="00660FF4">
        <w:rPr>
          <w:sz w:val="24"/>
          <w:szCs w:val="24"/>
        </w:rPr>
        <w:t>ection</w:t>
      </w:r>
      <w:r w:rsidRPr="00660FF4">
        <w:rPr>
          <w:sz w:val="24"/>
          <w:szCs w:val="24"/>
        </w:rPr>
        <w:t xml:space="preserve"> 24 of the </w:t>
      </w:r>
      <w:r w:rsidRPr="00660FF4">
        <w:rPr>
          <w:i/>
          <w:sz w:val="24"/>
          <w:szCs w:val="24"/>
        </w:rPr>
        <w:t>Witness Protection Act 1996</w:t>
      </w:r>
      <w:r w:rsidRPr="00660FF4">
        <w:rPr>
          <w:sz w:val="24"/>
          <w:szCs w:val="24"/>
        </w:rPr>
        <w:t>;</w:t>
      </w:r>
    </w:p>
    <w:p w:rsidR="00320591" w:rsidRPr="00660FF4" w:rsidRDefault="00460A3E" w:rsidP="00C24C4A">
      <w:pPr>
        <w:pStyle w:val="IndentedPara"/>
        <w:rPr>
          <w:b/>
          <w:i/>
          <w:sz w:val="24"/>
          <w:szCs w:val="24"/>
        </w:rPr>
      </w:pPr>
      <w:r w:rsidRPr="00660FF4">
        <w:rPr>
          <w:b/>
          <w:i/>
          <w:sz w:val="24"/>
          <w:szCs w:val="24"/>
        </w:rPr>
        <w:tab/>
      </w:r>
      <w:r w:rsidR="00320591" w:rsidRPr="00660FF4">
        <w:rPr>
          <w:b/>
          <w:i/>
          <w:sz w:val="24"/>
          <w:szCs w:val="24"/>
        </w:rPr>
        <w:t xml:space="preserve">General Civil Rules </w:t>
      </w:r>
      <w:r w:rsidR="00320591" w:rsidRPr="00660FF4">
        <w:rPr>
          <w:sz w:val="24"/>
          <w:szCs w:val="24"/>
        </w:rPr>
        <w:t>means the</w:t>
      </w:r>
      <w:r w:rsidR="00320591" w:rsidRPr="00660FF4">
        <w:rPr>
          <w:b/>
          <w:i/>
          <w:sz w:val="24"/>
          <w:szCs w:val="24"/>
        </w:rPr>
        <w:t xml:space="preserve"> </w:t>
      </w:r>
      <w:r w:rsidR="00320591" w:rsidRPr="00660FF4">
        <w:rPr>
          <w:i/>
          <w:sz w:val="24"/>
          <w:szCs w:val="24"/>
        </w:rPr>
        <w:t>Supreme Court Civil Rules 2006;</w:t>
      </w:r>
    </w:p>
    <w:p w:rsidR="00AB3BA9" w:rsidRPr="00660FF4" w:rsidRDefault="00AB3BA9" w:rsidP="00460A3E">
      <w:pPr>
        <w:pStyle w:val="IndentedPara"/>
        <w:ind w:left="1440"/>
        <w:rPr>
          <w:b/>
          <w:i/>
          <w:sz w:val="24"/>
          <w:szCs w:val="24"/>
        </w:rPr>
      </w:pPr>
      <w:r w:rsidRPr="00660FF4">
        <w:rPr>
          <w:b/>
          <w:i/>
          <w:sz w:val="24"/>
          <w:szCs w:val="24"/>
        </w:rPr>
        <w:t xml:space="preserve">Police Commissioner </w:t>
      </w:r>
      <w:r w:rsidRPr="00660FF4">
        <w:rPr>
          <w:sz w:val="24"/>
          <w:szCs w:val="24"/>
        </w:rPr>
        <w:t xml:space="preserve">means the Commissioner of Police within the meaning of section 2(1) of the </w:t>
      </w:r>
      <w:r w:rsidRPr="00660FF4">
        <w:rPr>
          <w:i/>
          <w:sz w:val="24"/>
          <w:szCs w:val="24"/>
        </w:rPr>
        <w:t>Terrorism (Police Powers) Act 2005</w:t>
      </w:r>
      <w:r w:rsidR="000B7390" w:rsidRPr="00660FF4">
        <w:rPr>
          <w:sz w:val="24"/>
          <w:szCs w:val="24"/>
        </w:rPr>
        <w:t>,</w:t>
      </w:r>
      <w:r w:rsidRPr="00660FF4">
        <w:rPr>
          <w:sz w:val="24"/>
          <w:szCs w:val="24"/>
        </w:rPr>
        <w:t xml:space="preserve"> section 3(1) of the</w:t>
      </w:r>
      <w:r w:rsidRPr="00660FF4">
        <w:rPr>
          <w:b/>
          <w:i/>
          <w:sz w:val="24"/>
          <w:szCs w:val="24"/>
        </w:rPr>
        <w:t xml:space="preserve"> </w:t>
      </w:r>
      <w:r w:rsidRPr="00660FF4">
        <w:rPr>
          <w:i/>
          <w:sz w:val="24"/>
          <w:szCs w:val="24"/>
        </w:rPr>
        <w:t>Witness Protection Act 1996</w:t>
      </w:r>
      <w:r w:rsidRPr="00660FF4">
        <w:rPr>
          <w:b/>
          <w:i/>
          <w:sz w:val="24"/>
          <w:szCs w:val="24"/>
        </w:rPr>
        <w:t xml:space="preserve"> </w:t>
      </w:r>
      <w:r w:rsidR="000B7390" w:rsidRPr="00660FF4">
        <w:rPr>
          <w:sz w:val="24"/>
          <w:szCs w:val="24"/>
        </w:rPr>
        <w:t>or</w:t>
      </w:r>
      <w:r w:rsidR="000B7390" w:rsidRPr="00660FF4">
        <w:rPr>
          <w:b/>
          <w:sz w:val="24"/>
          <w:szCs w:val="24"/>
        </w:rPr>
        <w:t xml:space="preserve"> </w:t>
      </w:r>
      <w:r w:rsidR="000B7390" w:rsidRPr="00660FF4">
        <w:rPr>
          <w:sz w:val="24"/>
          <w:szCs w:val="24"/>
        </w:rPr>
        <w:t xml:space="preserve">section 3 of the </w:t>
      </w:r>
      <w:r w:rsidR="000B7390" w:rsidRPr="00660FF4">
        <w:rPr>
          <w:i/>
          <w:sz w:val="24"/>
          <w:szCs w:val="24"/>
        </w:rPr>
        <w:t xml:space="preserve">Serious and Organised Crime (Control) Act 2008 </w:t>
      </w:r>
      <w:r w:rsidR="00C658C2" w:rsidRPr="00660FF4">
        <w:rPr>
          <w:sz w:val="24"/>
          <w:szCs w:val="24"/>
        </w:rPr>
        <w:t xml:space="preserve">or of the </w:t>
      </w:r>
      <w:r w:rsidR="00C658C2" w:rsidRPr="00660FF4">
        <w:rPr>
          <w:i/>
          <w:sz w:val="24"/>
          <w:szCs w:val="24"/>
        </w:rPr>
        <w:t>Police Act 1998</w:t>
      </w:r>
      <w:r w:rsidR="00C658C2" w:rsidRPr="00660FF4">
        <w:rPr>
          <w:sz w:val="24"/>
          <w:szCs w:val="24"/>
        </w:rPr>
        <w:t xml:space="preserve"> as the requires</w:t>
      </w:r>
      <w:r w:rsidRPr="00660FF4">
        <w:rPr>
          <w:sz w:val="24"/>
          <w:szCs w:val="24"/>
        </w:rPr>
        <w:t>;</w:t>
      </w:r>
    </w:p>
    <w:p w:rsidR="006F098A" w:rsidRPr="00660FF4" w:rsidRDefault="006F098A" w:rsidP="00460A3E">
      <w:pPr>
        <w:pStyle w:val="IndentedPara"/>
        <w:ind w:left="1440"/>
        <w:rPr>
          <w:i/>
          <w:sz w:val="24"/>
          <w:szCs w:val="24"/>
        </w:rPr>
      </w:pPr>
      <w:r w:rsidRPr="00660FF4">
        <w:rPr>
          <w:b/>
          <w:i/>
          <w:sz w:val="24"/>
          <w:szCs w:val="24"/>
        </w:rPr>
        <w:t xml:space="preserve">prospective witness </w:t>
      </w:r>
      <w:r w:rsidRPr="00660FF4">
        <w:rPr>
          <w:sz w:val="24"/>
          <w:szCs w:val="24"/>
        </w:rPr>
        <w:t>means a prospective witness within the meaning of s</w:t>
      </w:r>
      <w:r w:rsidR="00AB3BA9" w:rsidRPr="00660FF4">
        <w:rPr>
          <w:sz w:val="24"/>
          <w:szCs w:val="24"/>
        </w:rPr>
        <w:t>ection</w:t>
      </w:r>
      <w:r w:rsidRPr="00660FF4">
        <w:rPr>
          <w:sz w:val="24"/>
          <w:szCs w:val="24"/>
        </w:rPr>
        <w:t xml:space="preserve"> 24(1) of the</w:t>
      </w:r>
      <w:r w:rsidRPr="00660FF4">
        <w:rPr>
          <w:b/>
          <w:i/>
          <w:sz w:val="24"/>
          <w:szCs w:val="24"/>
        </w:rPr>
        <w:t xml:space="preserve"> </w:t>
      </w:r>
      <w:r w:rsidRPr="00660FF4">
        <w:rPr>
          <w:i/>
          <w:sz w:val="24"/>
          <w:szCs w:val="24"/>
        </w:rPr>
        <w:t>Witness Protection Act 1996;</w:t>
      </w:r>
    </w:p>
    <w:p w:rsidR="00055470" w:rsidRPr="00660FF4" w:rsidRDefault="00055470" w:rsidP="00460A3E">
      <w:pPr>
        <w:pStyle w:val="IndentedPara"/>
        <w:ind w:left="1440"/>
        <w:rPr>
          <w:i/>
          <w:sz w:val="24"/>
          <w:szCs w:val="24"/>
        </w:rPr>
      </w:pPr>
      <w:r w:rsidRPr="00660FF4">
        <w:rPr>
          <w:b/>
          <w:i/>
          <w:sz w:val="24"/>
          <w:szCs w:val="24"/>
        </w:rPr>
        <w:t xml:space="preserve">relevant authority </w:t>
      </w:r>
      <w:r w:rsidRPr="00660FF4">
        <w:rPr>
          <w:sz w:val="24"/>
          <w:szCs w:val="24"/>
        </w:rPr>
        <w:t xml:space="preserve">means the </w:t>
      </w:r>
      <w:r w:rsidR="00466C59" w:rsidRPr="00660FF4">
        <w:rPr>
          <w:sz w:val="24"/>
          <w:szCs w:val="24"/>
        </w:rPr>
        <w:t>P</w:t>
      </w:r>
      <w:r w:rsidR="00AB3BA9" w:rsidRPr="00660FF4">
        <w:rPr>
          <w:sz w:val="24"/>
          <w:szCs w:val="24"/>
        </w:rPr>
        <w:t xml:space="preserve">olice </w:t>
      </w:r>
      <w:r w:rsidRPr="00660FF4">
        <w:rPr>
          <w:sz w:val="24"/>
          <w:szCs w:val="24"/>
        </w:rPr>
        <w:t>Commissioner or such other person as is referred to in section 3(3) of the</w:t>
      </w:r>
      <w:r w:rsidRPr="00660FF4">
        <w:rPr>
          <w:b/>
          <w:i/>
          <w:sz w:val="24"/>
          <w:szCs w:val="24"/>
        </w:rPr>
        <w:t xml:space="preserve"> </w:t>
      </w:r>
      <w:r w:rsidRPr="00660FF4">
        <w:rPr>
          <w:i/>
          <w:sz w:val="24"/>
          <w:szCs w:val="24"/>
        </w:rPr>
        <w:t>Terrorism (Police Powers) Act 2005;</w:t>
      </w:r>
    </w:p>
    <w:p w:rsidR="00B311DC" w:rsidRPr="00660FF4" w:rsidRDefault="00B311DC" w:rsidP="00460A3E">
      <w:pPr>
        <w:pStyle w:val="IndentedPara"/>
        <w:ind w:left="1440"/>
        <w:rPr>
          <w:sz w:val="24"/>
          <w:szCs w:val="24"/>
        </w:rPr>
      </w:pPr>
      <w:r w:rsidRPr="00660FF4">
        <w:rPr>
          <w:b/>
          <w:i/>
          <w:sz w:val="24"/>
          <w:szCs w:val="24"/>
        </w:rPr>
        <w:t xml:space="preserve">Registrar </w:t>
      </w:r>
      <w:r w:rsidRPr="00660FF4">
        <w:rPr>
          <w:sz w:val="24"/>
          <w:szCs w:val="24"/>
        </w:rPr>
        <w:t>means the Registrar of the Court or an</w:t>
      </w:r>
      <w:r w:rsidR="00C24C4A" w:rsidRPr="00660FF4">
        <w:rPr>
          <w:sz w:val="24"/>
          <w:szCs w:val="24"/>
        </w:rPr>
        <w:t xml:space="preserve">y other officer or employee of </w:t>
      </w:r>
      <w:r w:rsidRPr="00660FF4">
        <w:rPr>
          <w:sz w:val="24"/>
          <w:szCs w:val="24"/>
        </w:rPr>
        <w:t>the Court to whom the Registrar delegates fu</w:t>
      </w:r>
      <w:r w:rsidR="00C24C4A" w:rsidRPr="00660FF4">
        <w:rPr>
          <w:sz w:val="24"/>
          <w:szCs w:val="24"/>
        </w:rPr>
        <w:t xml:space="preserve">nctions to be performed by the </w:t>
      </w:r>
      <w:r w:rsidRPr="00660FF4">
        <w:rPr>
          <w:sz w:val="24"/>
          <w:szCs w:val="24"/>
        </w:rPr>
        <w:t xml:space="preserve">Registrar under these </w:t>
      </w:r>
      <w:r w:rsidR="00000E26" w:rsidRPr="00660FF4">
        <w:rPr>
          <w:sz w:val="24"/>
          <w:szCs w:val="24"/>
        </w:rPr>
        <w:t>Rules</w:t>
      </w:r>
      <w:r w:rsidRPr="00660FF4">
        <w:rPr>
          <w:sz w:val="24"/>
          <w:szCs w:val="24"/>
        </w:rPr>
        <w:t>;</w:t>
      </w:r>
    </w:p>
    <w:p w:rsidR="009B5217" w:rsidRPr="00660FF4" w:rsidRDefault="009B5217" w:rsidP="00460A3E">
      <w:pPr>
        <w:pStyle w:val="IndentedPara"/>
        <w:ind w:left="1440"/>
        <w:rPr>
          <w:b/>
          <w:i/>
          <w:sz w:val="24"/>
          <w:szCs w:val="24"/>
        </w:rPr>
      </w:pPr>
      <w:r w:rsidRPr="00660FF4">
        <w:rPr>
          <w:b/>
          <w:i/>
          <w:sz w:val="24"/>
          <w:szCs w:val="24"/>
        </w:rPr>
        <w:t xml:space="preserve">search warrant </w:t>
      </w:r>
      <w:r w:rsidRPr="00660FF4">
        <w:rPr>
          <w:sz w:val="24"/>
          <w:szCs w:val="24"/>
        </w:rPr>
        <w:t xml:space="preserve">means a warrant under </w:t>
      </w:r>
      <w:r w:rsidR="00AB3BA9" w:rsidRPr="00660FF4">
        <w:rPr>
          <w:sz w:val="24"/>
          <w:szCs w:val="24"/>
        </w:rPr>
        <w:t xml:space="preserve">section 31 of </w:t>
      </w:r>
      <w:r w:rsidRPr="00660FF4">
        <w:rPr>
          <w:sz w:val="24"/>
          <w:szCs w:val="24"/>
        </w:rPr>
        <w:t xml:space="preserve">the </w:t>
      </w:r>
      <w:r w:rsidRPr="00660FF4">
        <w:rPr>
          <w:i/>
          <w:sz w:val="24"/>
          <w:szCs w:val="24"/>
        </w:rPr>
        <w:t xml:space="preserve">Independent Commissioner </w:t>
      </w:r>
      <w:r w:rsidR="00334096" w:rsidRPr="00660FF4">
        <w:rPr>
          <w:i/>
          <w:sz w:val="24"/>
          <w:szCs w:val="24"/>
        </w:rPr>
        <w:t>A</w:t>
      </w:r>
      <w:r w:rsidR="003F0D96" w:rsidRPr="00660FF4">
        <w:rPr>
          <w:i/>
          <w:sz w:val="24"/>
          <w:szCs w:val="24"/>
        </w:rPr>
        <w:t>gainst</w:t>
      </w:r>
      <w:r w:rsidRPr="00660FF4">
        <w:rPr>
          <w:i/>
          <w:sz w:val="24"/>
          <w:szCs w:val="24"/>
        </w:rPr>
        <w:t xml:space="preserve"> Corruption Act 2012</w:t>
      </w:r>
      <w:r w:rsidR="00303662" w:rsidRPr="00660FF4">
        <w:rPr>
          <w:i/>
          <w:sz w:val="24"/>
          <w:szCs w:val="24"/>
        </w:rPr>
        <w:t xml:space="preserve">, </w:t>
      </w:r>
      <w:r w:rsidR="00005D3E" w:rsidRPr="00660FF4">
        <w:rPr>
          <w:sz w:val="24"/>
          <w:szCs w:val="24"/>
        </w:rPr>
        <w:t>section 16 of the</w:t>
      </w:r>
      <w:r w:rsidR="00005D3E" w:rsidRPr="00660FF4">
        <w:rPr>
          <w:b/>
          <w:i/>
          <w:sz w:val="24"/>
          <w:szCs w:val="24"/>
        </w:rPr>
        <w:t xml:space="preserve"> </w:t>
      </w:r>
      <w:r w:rsidR="00005D3E" w:rsidRPr="00660FF4">
        <w:rPr>
          <w:i/>
          <w:sz w:val="24"/>
          <w:szCs w:val="24"/>
        </w:rPr>
        <w:t xml:space="preserve">Serious and Organised Crime (Unexplained Wealth) Act 2009; </w:t>
      </w:r>
      <w:r w:rsidR="00303662" w:rsidRPr="00660FF4">
        <w:rPr>
          <w:sz w:val="24"/>
          <w:szCs w:val="24"/>
        </w:rPr>
        <w:t>section 29 of the</w:t>
      </w:r>
      <w:r w:rsidR="00303662" w:rsidRPr="00660FF4">
        <w:rPr>
          <w:b/>
          <w:i/>
          <w:sz w:val="24"/>
          <w:szCs w:val="24"/>
        </w:rPr>
        <w:t xml:space="preserve"> </w:t>
      </w:r>
      <w:r w:rsidR="00303662" w:rsidRPr="00660FF4">
        <w:rPr>
          <w:i/>
          <w:sz w:val="24"/>
          <w:szCs w:val="24"/>
        </w:rPr>
        <w:t>Australian Crime Commission (South Australia) Act 2004</w:t>
      </w:r>
      <w:r w:rsidR="00303662" w:rsidRPr="00660FF4">
        <w:rPr>
          <w:b/>
          <w:i/>
          <w:sz w:val="24"/>
          <w:szCs w:val="24"/>
        </w:rPr>
        <w:t xml:space="preserve"> </w:t>
      </w:r>
      <w:r w:rsidR="00303662" w:rsidRPr="00660FF4">
        <w:rPr>
          <w:sz w:val="24"/>
          <w:szCs w:val="24"/>
        </w:rPr>
        <w:t>or section 22 of the</w:t>
      </w:r>
      <w:r w:rsidR="00303662" w:rsidRPr="00660FF4">
        <w:rPr>
          <w:b/>
          <w:i/>
          <w:sz w:val="24"/>
          <w:szCs w:val="24"/>
        </w:rPr>
        <w:t xml:space="preserve"> </w:t>
      </w:r>
      <w:r w:rsidR="00303662" w:rsidRPr="00660FF4">
        <w:rPr>
          <w:i/>
          <w:sz w:val="24"/>
          <w:szCs w:val="24"/>
        </w:rPr>
        <w:t>Australian Crime Commission Act 2002 (Cth)</w:t>
      </w:r>
      <w:r w:rsidR="000F1FCD" w:rsidRPr="00660FF4">
        <w:rPr>
          <w:i/>
          <w:sz w:val="24"/>
          <w:szCs w:val="24"/>
        </w:rPr>
        <w:t>;</w:t>
      </w:r>
      <w:r w:rsidRPr="00660FF4">
        <w:rPr>
          <w:b/>
          <w:i/>
          <w:sz w:val="24"/>
          <w:szCs w:val="24"/>
        </w:rPr>
        <w:t xml:space="preserve"> </w:t>
      </w:r>
    </w:p>
    <w:p w:rsidR="00664143" w:rsidRDefault="00460A3E" w:rsidP="00664143">
      <w:pPr>
        <w:pStyle w:val="IndentedPara"/>
        <w:rPr>
          <w:sz w:val="24"/>
          <w:szCs w:val="24"/>
        </w:rPr>
      </w:pPr>
      <w:r w:rsidRPr="00660FF4">
        <w:rPr>
          <w:b/>
          <w:i/>
          <w:sz w:val="24"/>
          <w:szCs w:val="24"/>
        </w:rPr>
        <w:tab/>
      </w:r>
      <w:r w:rsidR="00664143" w:rsidRPr="00660FF4">
        <w:rPr>
          <w:b/>
          <w:i/>
          <w:sz w:val="24"/>
          <w:szCs w:val="24"/>
        </w:rPr>
        <w:t>Supplementary Rules</w:t>
      </w:r>
      <w:r w:rsidR="00664143" w:rsidRPr="00660FF4">
        <w:rPr>
          <w:b/>
          <w:sz w:val="24"/>
          <w:szCs w:val="24"/>
        </w:rPr>
        <w:t xml:space="preserve"> </w:t>
      </w:r>
      <w:r w:rsidR="006D666E" w:rsidRPr="00660FF4">
        <w:rPr>
          <w:sz w:val="24"/>
          <w:szCs w:val="24"/>
        </w:rPr>
        <w:t xml:space="preserve">— </w:t>
      </w:r>
      <w:r w:rsidR="00664143" w:rsidRPr="00660FF4">
        <w:rPr>
          <w:sz w:val="24"/>
          <w:szCs w:val="24"/>
        </w:rPr>
        <w:t>see rule 9.</w:t>
      </w:r>
    </w:p>
    <w:p w:rsidR="003B3A7F" w:rsidRDefault="003B3A7F" w:rsidP="003B3A7F">
      <w:pPr>
        <w:pStyle w:val="Hangindent"/>
        <w:spacing w:before="120" w:after="0"/>
        <w:ind w:left="567"/>
        <w:jc w:val="both"/>
      </w:pPr>
      <w:r>
        <w:rPr>
          <w:rFonts w:ascii="Arial" w:hAnsi="Arial" w:cs="Arial"/>
          <w:color w:val="808080"/>
          <w:sz w:val="18"/>
          <w:szCs w:val="26"/>
        </w:rPr>
        <w:t>[interpretation inserted by Supreme Court Special Applications Rules 2014 (Amendment No. 2)]</w:t>
      </w:r>
    </w:p>
    <w:p w:rsidR="00AB719A" w:rsidRPr="00AB719A" w:rsidRDefault="00AB719A" w:rsidP="00AB719A">
      <w:pPr>
        <w:spacing w:after="0" w:line="240" w:lineRule="auto"/>
        <w:ind w:left="1440"/>
        <w:jc w:val="both"/>
        <w:rPr>
          <w:rFonts w:ascii="Times New Roman" w:hAnsi="Times New Roman"/>
          <w:sz w:val="24"/>
          <w:szCs w:val="24"/>
        </w:rPr>
      </w:pPr>
      <w:r w:rsidRPr="00AB719A">
        <w:rPr>
          <w:rFonts w:ascii="Times New Roman" w:hAnsi="Times New Roman"/>
          <w:b/>
          <w:i/>
          <w:sz w:val="24"/>
          <w:szCs w:val="24"/>
        </w:rPr>
        <w:t>surv</w:t>
      </w:r>
      <w:r w:rsidR="0026047C">
        <w:rPr>
          <w:rFonts w:ascii="Times New Roman" w:hAnsi="Times New Roman"/>
          <w:b/>
          <w:i/>
          <w:sz w:val="24"/>
          <w:szCs w:val="24"/>
        </w:rPr>
        <w:t>eillance authority confirmation</w:t>
      </w:r>
      <w:r w:rsidRPr="00AB719A">
        <w:rPr>
          <w:rFonts w:ascii="Times New Roman" w:hAnsi="Times New Roman"/>
          <w:b/>
          <w:i/>
          <w:sz w:val="24"/>
          <w:szCs w:val="24"/>
        </w:rPr>
        <w:t xml:space="preserve"> </w:t>
      </w:r>
      <w:r w:rsidRPr="00AB719A">
        <w:rPr>
          <w:rFonts w:ascii="Times New Roman" w:hAnsi="Times New Roman"/>
          <w:sz w:val="24"/>
          <w:szCs w:val="24"/>
        </w:rPr>
        <w:t>means a confirmation of a surveillance device (emergency) authority under sections 22 and 23 of the</w:t>
      </w:r>
      <w:r w:rsidRPr="00AB719A">
        <w:rPr>
          <w:rFonts w:ascii="Times New Roman" w:hAnsi="Times New Roman"/>
          <w:b/>
          <w:i/>
          <w:sz w:val="24"/>
          <w:szCs w:val="24"/>
        </w:rPr>
        <w:t xml:space="preserve"> </w:t>
      </w:r>
      <w:r w:rsidRPr="00AB719A">
        <w:rPr>
          <w:rFonts w:ascii="Times New Roman" w:hAnsi="Times New Roman"/>
          <w:i/>
          <w:sz w:val="24"/>
          <w:szCs w:val="24"/>
        </w:rPr>
        <w:t>Surveillance Devices Act 2016;</w:t>
      </w:r>
    </w:p>
    <w:p w:rsidR="003B3A7F" w:rsidRDefault="003B3A7F" w:rsidP="003B3A7F">
      <w:pPr>
        <w:pStyle w:val="Hangindent"/>
        <w:spacing w:before="120" w:after="0"/>
        <w:ind w:left="567"/>
        <w:jc w:val="both"/>
      </w:pPr>
      <w:r>
        <w:rPr>
          <w:rFonts w:ascii="Arial" w:hAnsi="Arial" w:cs="Arial"/>
          <w:color w:val="808080"/>
          <w:sz w:val="18"/>
          <w:szCs w:val="26"/>
        </w:rPr>
        <w:t>[interpretation substituted by Supreme Court Special Applications Rules 2014 (Amendment No. 2)]</w:t>
      </w:r>
    </w:p>
    <w:p w:rsidR="00C24C4A" w:rsidRPr="00660FF4" w:rsidRDefault="009B5217" w:rsidP="003B3A7F">
      <w:pPr>
        <w:pStyle w:val="IndentedPara"/>
        <w:spacing w:before="0" w:after="0"/>
        <w:ind w:left="1440"/>
        <w:rPr>
          <w:i/>
          <w:sz w:val="24"/>
          <w:szCs w:val="24"/>
        </w:rPr>
      </w:pPr>
      <w:r w:rsidRPr="00660FF4">
        <w:rPr>
          <w:b/>
          <w:i/>
          <w:sz w:val="24"/>
          <w:szCs w:val="24"/>
        </w:rPr>
        <w:t xml:space="preserve">surveillance </w:t>
      </w:r>
      <w:r w:rsidR="00950744" w:rsidRPr="00660FF4">
        <w:rPr>
          <w:b/>
          <w:i/>
          <w:sz w:val="24"/>
          <w:szCs w:val="24"/>
        </w:rPr>
        <w:t>warrant</w:t>
      </w:r>
      <w:r w:rsidR="003B3A7F">
        <w:rPr>
          <w:i/>
          <w:sz w:val="24"/>
          <w:szCs w:val="24"/>
        </w:rPr>
        <w:t xml:space="preserve"> </w:t>
      </w:r>
      <w:r w:rsidR="003B3A7F" w:rsidRPr="00076D58">
        <w:rPr>
          <w:lang w:val="en-AU"/>
        </w:rPr>
        <w:t xml:space="preserve">means a surveillance device (general) warrant under sections 17 to 19 of the </w:t>
      </w:r>
      <w:r w:rsidR="003B3A7F" w:rsidRPr="00076D58">
        <w:rPr>
          <w:i/>
          <w:lang w:val="en-AU"/>
        </w:rPr>
        <w:t>Surveillance Devices Act 2016</w:t>
      </w:r>
      <w:r w:rsidR="000F1FCD" w:rsidRPr="00660FF4">
        <w:rPr>
          <w:i/>
          <w:sz w:val="24"/>
          <w:szCs w:val="24"/>
        </w:rPr>
        <w:t>;</w:t>
      </w:r>
    </w:p>
    <w:p w:rsidR="00B825F7" w:rsidRPr="00660FF4" w:rsidRDefault="00460A3E" w:rsidP="00C24C4A">
      <w:pPr>
        <w:pStyle w:val="IndentedPara"/>
        <w:rPr>
          <w:sz w:val="24"/>
          <w:szCs w:val="24"/>
        </w:rPr>
      </w:pPr>
      <w:r w:rsidRPr="00660FF4">
        <w:rPr>
          <w:b/>
          <w:i/>
          <w:sz w:val="24"/>
          <w:szCs w:val="24"/>
        </w:rPr>
        <w:lastRenderedPageBreak/>
        <w:tab/>
      </w:r>
      <w:r w:rsidR="000F1FCD" w:rsidRPr="00660FF4">
        <w:rPr>
          <w:b/>
          <w:i/>
          <w:sz w:val="24"/>
          <w:szCs w:val="24"/>
        </w:rPr>
        <w:t xml:space="preserve">warrant </w:t>
      </w:r>
      <w:r w:rsidR="000F1FCD" w:rsidRPr="00660FF4">
        <w:rPr>
          <w:sz w:val="24"/>
          <w:szCs w:val="24"/>
        </w:rPr>
        <w:t>means a search warrant or surveillance warrant</w:t>
      </w:r>
      <w:r w:rsidR="00B825F7" w:rsidRPr="00660FF4">
        <w:rPr>
          <w:sz w:val="24"/>
          <w:szCs w:val="24"/>
        </w:rPr>
        <w:t>;</w:t>
      </w:r>
    </w:p>
    <w:p w:rsidR="000F1FCD" w:rsidRPr="00660FF4" w:rsidRDefault="00B825F7" w:rsidP="00460A3E">
      <w:pPr>
        <w:pStyle w:val="IndentedPara"/>
        <w:ind w:left="1440"/>
        <w:rPr>
          <w:sz w:val="24"/>
          <w:szCs w:val="24"/>
        </w:rPr>
      </w:pPr>
      <w:r w:rsidRPr="00660FF4">
        <w:rPr>
          <w:b/>
          <w:i/>
          <w:sz w:val="24"/>
          <w:szCs w:val="24"/>
        </w:rPr>
        <w:t xml:space="preserve">without notice </w:t>
      </w:r>
      <w:r w:rsidRPr="00660FF4">
        <w:rPr>
          <w:sz w:val="24"/>
          <w:szCs w:val="24"/>
        </w:rPr>
        <w:t>means without serving or advising another party or other person of an application to be made to the Court.</w:t>
      </w:r>
    </w:p>
    <w:p w:rsidR="004D4058" w:rsidRPr="00660FF4" w:rsidRDefault="004D4058" w:rsidP="00201DF6">
      <w:pPr>
        <w:pStyle w:val="Part"/>
      </w:pPr>
      <w:bookmarkStart w:id="21" w:name="_Toc384637227"/>
      <w:bookmarkStart w:id="22" w:name="_Toc384638122"/>
      <w:bookmarkStart w:id="23" w:name="_Toc384638445"/>
      <w:bookmarkStart w:id="24" w:name="_Toc448307696"/>
      <w:r w:rsidRPr="00660FF4">
        <w:t>P</w:t>
      </w:r>
      <w:r w:rsidR="0005700B" w:rsidRPr="00660FF4">
        <w:t xml:space="preserve">art </w:t>
      </w:r>
      <w:r w:rsidRPr="00660FF4">
        <w:t>3</w:t>
      </w:r>
      <w:r w:rsidR="00C24C4A" w:rsidRPr="00660FF4">
        <w:t>—</w:t>
      </w:r>
      <w:r w:rsidR="0005700B" w:rsidRPr="00660FF4">
        <w:t>Application of rules</w:t>
      </w:r>
      <w:bookmarkEnd w:id="21"/>
      <w:bookmarkEnd w:id="22"/>
      <w:bookmarkEnd w:id="23"/>
      <w:bookmarkEnd w:id="24"/>
    </w:p>
    <w:p w:rsidR="004D4058" w:rsidRPr="00660FF4" w:rsidRDefault="00537B57" w:rsidP="001F6877">
      <w:pPr>
        <w:pStyle w:val="clausehead"/>
        <w:keepNext w:val="0"/>
        <w:keepLines w:val="0"/>
      </w:pPr>
      <w:bookmarkStart w:id="25" w:name="_Toc384637228"/>
      <w:bookmarkStart w:id="26" w:name="_Toc384638123"/>
      <w:bookmarkStart w:id="27" w:name="_Toc384638446"/>
      <w:bookmarkStart w:id="28" w:name="_Toc448307697"/>
      <w:r w:rsidRPr="00660FF4">
        <w:t>4</w:t>
      </w:r>
      <w:r w:rsidR="00E034D6" w:rsidRPr="00660FF4">
        <w:t>—</w:t>
      </w:r>
      <w:r w:rsidR="00CF20CE" w:rsidRPr="00660FF4">
        <w:t>A</w:t>
      </w:r>
      <w:r w:rsidR="00FE0AA2" w:rsidRPr="00660FF4">
        <w:t>pplication of r</w:t>
      </w:r>
      <w:r w:rsidR="004D4058" w:rsidRPr="00660FF4">
        <w:t>ules</w:t>
      </w:r>
      <w:bookmarkEnd w:id="25"/>
      <w:bookmarkEnd w:id="26"/>
      <w:bookmarkEnd w:id="27"/>
      <w:bookmarkEnd w:id="28"/>
    </w:p>
    <w:p w:rsidR="004D4058" w:rsidRPr="00660FF4" w:rsidRDefault="004D4058" w:rsidP="00201DF6">
      <w:pPr>
        <w:pStyle w:val="IndentedPara"/>
        <w:rPr>
          <w:sz w:val="24"/>
          <w:szCs w:val="24"/>
        </w:rPr>
      </w:pPr>
      <w:r w:rsidRPr="00660FF4">
        <w:rPr>
          <w:sz w:val="24"/>
          <w:szCs w:val="24"/>
        </w:rPr>
        <w:t xml:space="preserve">These </w:t>
      </w:r>
      <w:r w:rsidR="00000E26" w:rsidRPr="00660FF4">
        <w:rPr>
          <w:sz w:val="24"/>
          <w:szCs w:val="24"/>
        </w:rPr>
        <w:t>Rules</w:t>
      </w:r>
      <w:r w:rsidR="00BF1C58" w:rsidRPr="00660FF4">
        <w:rPr>
          <w:sz w:val="24"/>
          <w:szCs w:val="24"/>
        </w:rPr>
        <w:t xml:space="preserve"> apply to </w:t>
      </w:r>
      <w:r w:rsidR="00AB3BA9" w:rsidRPr="00660FF4">
        <w:rPr>
          <w:sz w:val="24"/>
          <w:szCs w:val="24"/>
        </w:rPr>
        <w:t>proceedings</w:t>
      </w:r>
      <w:r w:rsidR="0060776D" w:rsidRPr="00660FF4">
        <w:rPr>
          <w:sz w:val="24"/>
          <w:szCs w:val="24"/>
        </w:rPr>
        <w:t xml:space="preserve"> </w:t>
      </w:r>
      <w:r w:rsidR="00BF1C58" w:rsidRPr="00660FF4">
        <w:rPr>
          <w:sz w:val="24"/>
          <w:szCs w:val="24"/>
        </w:rPr>
        <w:t>under the following Acts</w:t>
      </w:r>
      <w:r w:rsidR="00000E26" w:rsidRPr="00660FF4">
        <w:rPr>
          <w:sz w:val="24"/>
          <w:szCs w:val="24"/>
        </w:rPr>
        <w:t>—</w:t>
      </w:r>
    </w:p>
    <w:p w:rsidR="00664143" w:rsidRPr="00660FF4" w:rsidRDefault="00664143" w:rsidP="00664143">
      <w:pPr>
        <w:pStyle w:val="Doublehangingindent"/>
        <w:rPr>
          <w:sz w:val="24"/>
          <w:szCs w:val="24"/>
          <w:lang w:val="en-US"/>
        </w:rPr>
      </w:pPr>
      <w:r w:rsidRPr="00660FF4">
        <w:rPr>
          <w:sz w:val="24"/>
          <w:szCs w:val="24"/>
          <w:lang w:val="en-US"/>
        </w:rPr>
        <w:t>(a)</w:t>
      </w:r>
      <w:r w:rsidRPr="00660FF4">
        <w:rPr>
          <w:sz w:val="24"/>
          <w:szCs w:val="24"/>
          <w:lang w:val="en-US"/>
        </w:rPr>
        <w:tab/>
        <w:t xml:space="preserve">the </w:t>
      </w:r>
      <w:r w:rsidRPr="00660FF4">
        <w:rPr>
          <w:i/>
          <w:sz w:val="24"/>
          <w:szCs w:val="24"/>
          <w:lang w:val="en-US"/>
        </w:rPr>
        <w:t>Australian Crime Commission (South Australia) Act 200</w:t>
      </w:r>
      <w:r w:rsidR="00205908" w:rsidRPr="00660FF4">
        <w:rPr>
          <w:i/>
          <w:sz w:val="24"/>
          <w:szCs w:val="24"/>
          <w:lang w:val="en-US"/>
        </w:rPr>
        <w:t>4</w:t>
      </w:r>
      <w:r w:rsidRPr="00660FF4">
        <w:rPr>
          <w:sz w:val="24"/>
          <w:szCs w:val="24"/>
          <w:lang w:val="en-US"/>
        </w:rPr>
        <w:t>;</w:t>
      </w:r>
    </w:p>
    <w:p w:rsidR="00664143" w:rsidRPr="00660FF4" w:rsidRDefault="00664143" w:rsidP="00664143">
      <w:pPr>
        <w:pStyle w:val="Doublehangingindent"/>
        <w:rPr>
          <w:sz w:val="24"/>
          <w:szCs w:val="24"/>
          <w:lang w:val="en-US"/>
        </w:rPr>
      </w:pPr>
      <w:r w:rsidRPr="00660FF4">
        <w:rPr>
          <w:sz w:val="24"/>
          <w:szCs w:val="24"/>
          <w:lang w:val="en-US"/>
        </w:rPr>
        <w:t>(b)</w:t>
      </w:r>
      <w:r w:rsidRPr="00660FF4">
        <w:rPr>
          <w:sz w:val="24"/>
          <w:szCs w:val="24"/>
          <w:lang w:val="en-US"/>
        </w:rPr>
        <w:tab/>
        <w:t xml:space="preserve">the </w:t>
      </w:r>
      <w:r w:rsidRPr="00660FF4">
        <w:rPr>
          <w:i/>
          <w:sz w:val="24"/>
          <w:szCs w:val="24"/>
          <w:lang w:val="en-US"/>
        </w:rPr>
        <w:t>Australian Crime Commission Act 2002</w:t>
      </w:r>
      <w:r w:rsidRPr="00660FF4">
        <w:rPr>
          <w:sz w:val="24"/>
          <w:szCs w:val="24"/>
          <w:lang w:val="en-US"/>
        </w:rPr>
        <w:t xml:space="preserve"> (Cth);</w:t>
      </w:r>
    </w:p>
    <w:p w:rsidR="00664143" w:rsidRPr="00660FF4" w:rsidRDefault="00664143" w:rsidP="00664143">
      <w:pPr>
        <w:pStyle w:val="Doublehangingindent"/>
        <w:rPr>
          <w:sz w:val="24"/>
          <w:szCs w:val="24"/>
          <w:lang w:val="en-US"/>
        </w:rPr>
      </w:pPr>
      <w:r w:rsidRPr="00660FF4">
        <w:rPr>
          <w:sz w:val="24"/>
          <w:szCs w:val="24"/>
          <w:lang w:val="en-US"/>
        </w:rPr>
        <w:t>(c)</w:t>
      </w:r>
      <w:r w:rsidRPr="00660FF4">
        <w:rPr>
          <w:sz w:val="24"/>
          <w:szCs w:val="24"/>
          <w:lang w:val="en-US"/>
        </w:rPr>
        <w:tab/>
        <w:t xml:space="preserve">the </w:t>
      </w:r>
      <w:r w:rsidRPr="00660FF4">
        <w:rPr>
          <w:i/>
          <w:sz w:val="24"/>
          <w:szCs w:val="24"/>
          <w:lang w:val="en-US"/>
        </w:rPr>
        <w:t>Criminal Investigation (Covert Operations) Act 2009</w:t>
      </w:r>
      <w:r w:rsidRPr="00660FF4">
        <w:rPr>
          <w:sz w:val="24"/>
          <w:szCs w:val="24"/>
          <w:lang w:val="en-US"/>
        </w:rPr>
        <w:t>;</w:t>
      </w:r>
    </w:p>
    <w:p w:rsidR="00BF1C58" w:rsidRPr="00660FF4" w:rsidRDefault="00664143" w:rsidP="00201DF6">
      <w:pPr>
        <w:pStyle w:val="Doublehangingindent"/>
        <w:rPr>
          <w:sz w:val="24"/>
          <w:szCs w:val="24"/>
          <w:lang w:val="en-US"/>
        </w:rPr>
      </w:pPr>
      <w:r w:rsidRPr="00660FF4">
        <w:rPr>
          <w:sz w:val="24"/>
          <w:szCs w:val="24"/>
          <w:lang w:val="en-US"/>
        </w:rPr>
        <w:t>(d)</w:t>
      </w:r>
      <w:r w:rsidR="00CF20CE" w:rsidRPr="00660FF4">
        <w:rPr>
          <w:sz w:val="24"/>
          <w:szCs w:val="24"/>
          <w:lang w:val="en-US"/>
        </w:rPr>
        <w:tab/>
      </w:r>
      <w:r w:rsidR="00BF1C58" w:rsidRPr="00660FF4">
        <w:rPr>
          <w:sz w:val="24"/>
          <w:szCs w:val="24"/>
          <w:lang w:val="en-US"/>
        </w:rPr>
        <w:t xml:space="preserve">the </w:t>
      </w:r>
      <w:r w:rsidR="00BF1C58" w:rsidRPr="00660FF4">
        <w:rPr>
          <w:i/>
          <w:sz w:val="24"/>
          <w:szCs w:val="24"/>
          <w:lang w:val="en-US"/>
        </w:rPr>
        <w:t xml:space="preserve">Independent Commissioner </w:t>
      </w:r>
      <w:r w:rsidR="00334096" w:rsidRPr="00660FF4">
        <w:rPr>
          <w:i/>
          <w:sz w:val="24"/>
          <w:szCs w:val="24"/>
          <w:lang w:val="en-US"/>
        </w:rPr>
        <w:t>A</w:t>
      </w:r>
      <w:r w:rsidR="003F0D96" w:rsidRPr="00660FF4">
        <w:rPr>
          <w:i/>
          <w:sz w:val="24"/>
          <w:szCs w:val="24"/>
          <w:lang w:val="en-US"/>
        </w:rPr>
        <w:t>gainst</w:t>
      </w:r>
      <w:r w:rsidR="00BF1C58" w:rsidRPr="00660FF4">
        <w:rPr>
          <w:i/>
          <w:sz w:val="24"/>
          <w:szCs w:val="24"/>
          <w:lang w:val="en-US"/>
        </w:rPr>
        <w:t xml:space="preserve"> Corruption Act 2012</w:t>
      </w:r>
      <w:r w:rsidR="00BF1C58" w:rsidRPr="00660FF4">
        <w:rPr>
          <w:sz w:val="24"/>
          <w:szCs w:val="24"/>
          <w:lang w:val="en-US"/>
        </w:rPr>
        <w:t>;</w:t>
      </w:r>
    </w:p>
    <w:p w:rsidR="00F858AF" w:rsidRDefault="00F858AF" w:rsidP="00F858AF">
      <w:pPr>
        <w:pStyle w:val="Hangindent"/>
        <w:spacing w:before="120" w:after="0"/>
        <w:ind w:left="567"/>
        <w:jc w:val="both"/>
      </w:pPr>
      <w:r>
        <w:rPr>
          <w:rFonts w:ascii="Arial" w:hAnsi="Arial" w:cs="Arial"/>
          <w:color w:val="808080"/>
          <w:sz w:val="18"/>
          <w:szCs w:val="26"/>
        </w:rPr>
        <w:t>[paragraph 4(e) amended by Supreme Court Special Applications Rules 2014 (Amendment No. 2)]</w:t>
      </w:r>
    </w:p>
    <w:p w:rsidR="00BF1C58" w:rsidRPr="00660FF4" w:rsidRDefault="00664143" w:rsidP="00201DF6">
      <w:pPr>
        <w:pStyle w:val="Doublehangingindent"/>
        <w:rPr>
          <w:sz w:val="24"/>
          <w:szCs w:val="24"/>
          <w:lang w:val="en-US"/>
        </w:rPr>
      </w:pPr>
      <w:r w:rsidRPr="00660FF4">
        <w:rPr>
          <w:sz w:val="24"/>
          <w:szCs w:val="24"/>
          <w:lang w:val="en-US"/>
        </w:rPr>
        <w:t>(e)</w:t>
      </w:r>
      <w:r w:rsidR="00CF20CE" w:rsidRPr="00660FF4">
        <w:rPr>
          <w:sz w:val="24"/>
          <w:szCs w:val="24"/>
          <w:lang w:val="en-US"/>
        </w:rPr>
        <w:tab/>
      </w:r>
      <w:r w:rsidR="00BF1C58" w:rsidRPr="00660FF4">
        <w:rPr>
          <w:sz w:val="24"/>
          <w:szCs w:val="24"/>
          <w:lang w:val="en-US"/>
        </w:rPr>
        <w:t xml:space="preserve">the </w:t>
      </w:r>
      <w:r w:rsidR="006B122A" w:rsidRPr="00660FF4">
        <w:rPr>
          <w:i/>
          <w:sz w:val="24"/>
          <w:szCs w:val="24"/>
          <w:lang w:val="en-US"/>
        </w:rPr>
        <w:t>Serious and Organised Crime (Control) Act 2008</w:t>
      </w:r>
      <w:r w:rsidR="006B122A">
        <w:rPr>
          <w:i/>
          <w:sz w:val="24"/>
          <w:szCs w:val="24"/>
          <w:lang w:val="en-US"/>
        </w:rPr>
        <w:t>;</w:t>
      </w:r>
    </w:p>
    <w:p w:rsidR="00F858AF" w:rsidRDefault="00F858AF" w:rsidP="00F858AF">
      <w:pPr>
        <w:pStyle w:val="Hangindent"/>
        <w:spacing w:before="120" w:after="0"/>
        <w:ind w:left="567"/>
        <w:jc w:val="both"/>
      </w:pPr>
      <w:r>
        <w:rPr>
          <w:rFonts w:ascii="Arial" w:hAnsi="Arial" w:cs="Arial"/>
          <w:color w:val="808080"/>
          <w:sz w:val="18"/>
          <w:szCs w:val="26"/>
        </w:rPr>
        <w:t>[paragraph 4(f) amended by Supreme Court Special Applications Rules 2014 (Amendment No. 2)]</w:t>
      </w:r>
    </w:p>
    <w:p w:rsidR="00664143" w:rsidRPr="00660FF4" w:rsidRDefault="00664143" w:rsidP="00201DF6">
      <w:pPr>
        <w:pStyle w:val="Doublehangingindent"/>
        <w:rPr>
          <w:sz w:val="24"/>
          <w:szCs w:val="24"/>
          <w:lang w:val="en-US"/>
        </w:rPr>
      </w:pPr>
      <w:r w:rsidRPr="00660FF4">
        <w:rPr>
          <w:sz w:val="24"/>
          <w:szCs w:val="24"/>
          <w:lang w:val="en-US"/>
        </w:rPr>
        <w:t>(f)</w:t>
      </w:r>
      <w:r w:rsidRPr="00660FF4">
        <w:rPr>
          <w:sz w:val="24"/>
          <w:szCs w:val="24"/>
          <w:lang w:val="en-US"/>
        </w:rPr>
        <w:tab/>
        <w:t>the</w:t>
      </w:r>
      <w:r w:rsidR="006B122A" w:rsidRPr="006B122A">
        <w:rPr>
          <w:i/>
          <w:sz w:val="24"/>
          <w:szCs w:val="24"/>
          <w:lang w:val="en-US"/>
        </w:rPr>
        <w:t xml:space="preserve"> </w:t>
      </w:r>
      <w:r w:rsidR="006B122A" w:rsidRPr="00660FF4">
        <w:rPr>
          <w:i/>
          <w:sz w:val="24"/>
          <w:szCs w:val="24"/>
          <w:lang w:val="en-US"/>
        </w:rPr>
        <w:t>Serious and Organised Crime (Unexplained Wealth) Act 2009</w:t>
      </w:r>
      <w:r w:rsidR="006B122A">
        <w:rPr>
          <w:i/>
          <w:sz w:val="24"/>
          <w:szCs w:val="24"/>
          <w:lang w:val="en-US"/>
        </w:rPr>
        <w:t>;</w:t>
      </w:r>
    </w:p>
    <w:p w:rsidR="00F858AF" w:rsidRDefault="00F858AF" w:rsidP="00F858AF">
      <w:pPr>
        <w:pStyle w:val="Hangindent"/>
        <w:spacing w:before="120" w:after="0"/>
        <w:ind w:left="567"/>
        <w:jc w:val="both"/>
      </w:pPr>
      <w:r>
        <w:rPr>
          <w:rFonts w:ascii="Arial" w:hAnsi="Arial" w:cs="Arial"/>
          <w:color w:val="808080"/>
          <w:sz w:val="18"/>
          <w:szCs w:val="26"/>
        </w:rPr>
        <w:t>[paragraph 4(g) amended by Supreme Court Special Applications Rules 2014 (Amendment No. 2)]</w:t>
      </w:r>
    </w:p>
    <w:p w:rsidR="0060776D" w:rsidRPr="00660FF4" w:rsidRDefault="00664143" w:rsidP="00201DF6">
      <w:pPr>
        <w:pStyle w:val="Doublehangingindent"/>
        <w:rPr>
          <w:sz w:val="24"/>
          <w:szCs w:val="24"/>
          <w:lang w:val="en-US"/>
        </w:rPr>
      </w:pPr>
      <w:r w:rsidRPr="00660FF4">
        <w:rPr>
          <w:sz w:val="24"/>
          <w:szCs w:val="24"/>
          <w:lang w:val="en-US"/>
        </w:rPr>
        <w:t>(g)</w:t>
      </w:r>
      <w:r w:rsidR="0060776D" w:rsidRPr="00660FF4">
        <w:rPr>
          <w:sz w:val="24"/>
          <w:szCs w:val="24"/>
          <w:lang w:val="en-US"/>
        </w:rPr>
        <w:tab/>
        <w:t xml:space="preserve">the </w:t>
      </w:r>
      <w:r w:rsidR="00F858AF" w:rsidRPr="00F858AF">
        <w:rPr>
          <w:i/>
          <w:sz w:val="24"/>
          <w:szCs w:val="24"/>
          <w:lang w:val="en-US"/>
        </w:rPr>
        <w:t>Surveillance Devices Act 2016</w:t>
      </w:r>
      <w:r w:rsidR="005E55EF" w:rsidRPr="00660FF4">
        <w:rPr>
          <w:sz w:val="24"/>
          <w:szCs w:val="24"/>
          <w:lang w:val="en-US"/>
        </w:rPr>
        <w:t>;</w:t>
      </w:r>
    </w:p>
    <w:p w:rsidR="00BF1C58" w:rsidRPr="00660FF4" w:rsidRDefault="00664143" w:rsidP="00201DF6">
      <w:pPr>
        <w:pStyle w:val="Doublehangingindent"/>
        <w:rPr>
          <w:sz w:val="24"/>
          <w:szCs w:val="24"/>
          <w:lang w:val="en-US"/>
        </w:rPr>
      </w:pPr>
      <w:r w:rsidRPr="00660FF4">
        <w:rPr>
          <w:sz w:val="24"/>
          <w:szCs w:val="24"/>
          <w:lang w:val="en-US"/>
        </w:rPr>
        <w:t>(h)</w:t>
      </w:r>
      <w:r w:rsidR="00F27681" w:rsidRPr="00660FF4">
        <w:rPr>
          <w:sz w:val="24"/>
          <w:szCs w:val="24"/>
          <w:lang w:val="en-US"/>
        </w:rPr>
        <w:tab/>
      </w:r>
      <w:r w:rsidR="00BF1C58" w:rsidRPr="00660FF4">
        <w:rPr>
          <w:sz w:val="24"/>
          <w:szCs w:val="24"/>
          <w:lang w:val="en-US"/>
        </w:rPr>
        <w:t xml:space="preserve">the </w:t>
      </w:r>
      <w:r w:rsidR="00BF1C58" w:rsidRPr="00660FF4">
        <w:rPr>
          <w:i/>
          <w:sz w:val="24"/>
          <w:szCs w:val="24"/>
          <w:lang w:val="en-US"/>
        </w:rPr>
        <w:t>Terrorism (Police Powers) Act 2005</w:t>
      </w:r>
      <w:r w:rsidR="00BF1C58" w:rsidRPr="00660FF4">
        <w:rPr>
          <w:sz w:val="24"/>
          <w:szCs w:val="24"/>
          <w:lang w:val="en-US"/>
        </w:rPr>
        <w:t>;</w:t>
      </w:r>
    </w:p>
    <w:p w:rsidR="00BF1C58" w:rsidRPr="00660FF4" w:rsidRDefault="00664143" w:rsidP="00201DF6">
      <w:pPr>
        <w:pStyle w:val="Doublehangingindent"/>
        <w:rPr>
          <w:sz w:val="24"/>
          <w:szCs w:val="24"/>
          <w:lang w:val="en-US"/>
        </w:rPr>
      </w:pPr>
      <w:r w:rsidRPr="00660FF4">
        <w:rPr>
          <w:sz w:val="24"/>
          <w:szCs w:val="24"/>
          <w:lang w:val="en-US"/>
        </w:rPr>
        <w:t>(i)</w:t>
      </w:r>
      <w:r w:rsidR="00FA712F" w:rsidRPr="00660FF4">
        <w:rPr>
          <w:sz w:val="24"/>
          <w:szCs w:val="24"/>
          <w:lang w:val="en-US"/>
        </w:rPr>
        <w:tab/>
      </w:r>
      <w:r w:rsidR="00BF1C58" w:rsidRPr="00660FF4">
        <w:rPr>
          <w:sz w:val="24"/>
          <w:szCs w:val="24"/>
          <w:lang w:val="en-US"/>
        </w:rPr>
        <w:t xml:space="preserve">the </w:t>
      </w:r>
      <w:r w:rsidR="00BF1C58" w:rsidRPr="00660FF4">
        <w:rPr>
          <w:i/>
          <w:sz w:val="24"/>
          <w:szCs w:val="24"/>
          <w:lang w:val="en-US"/>
        </w:rPr>
        <w:t>Terrorism (Preventative Detention) Act 200</w:t>
      </w:r>
      <w:r w:rsidR="00205908" w:rsidRPr="00660FF4">
        <w:rPr>
          <w:i/>
          <w:sz w:val="24"/>
          <w:szCs w:val="24"/>
          <w:lang w:val="en-US"/>
        </w:rPr>
        <w:t>5</w:t>
      </w:r>
      <w:r w:rsidR="00BF1C58" w:rsidRPr="00660FF4">
        <w:rPr>
          <w:sz w:val="24"/>
          <w:szCs w:val="24"/>
          <w:lang w:val="en-US"/>
        </w:rPr>
        <w:t>;</w:t>
      </w:r>
    </w:p>
    <w:p w:rsidR="00BF1C58" w:rsidRPr="00660FF4" w:rsidRDefault="00664143" w:rsidP="00201DF6">
      <w:pPr>
        <w:pStyle w:val="Doublehangingindent"/>
        <w:rPr>
          <w:sz w:val="24"/>
          <w:szCs w:val="24"/>
          <w:lang w:val="en-US"/>
        </w:rPr>
      </w:pPr>
      <w:r w:rsidRPr="00660FF4">
        <w:rPr>
          <w:sz w:val="24"/>
          <w:szCs w:val="24"/>
          <w:lang w:val="en-US"/>
        </w:rPr>
        <w:t>(j)</w:t>
      </w:r>
      <w:r w:rsidR="00FA712F" w:rsidRPr="00660FF4">
        <w:rPr>
          <w:sz w:val="24"/>
          <w:szCs w:val="24"/>
          <w:lang w:val="en-US"/>
        </w:rPr>
        <w:tab/>
      </w:r>
      <w:r w:rsidR="00BF1C58" w:rsidRPr="00660FF4">
        <w:rPr>
          <w:sz w:val="24"/>
          <w:szCs w:val="24"/>
          <w:lang w:val="en-US"/>
        </w:rPr>
        <w:t xml:space="preserve">the </w:t>
      </w:r>
      <w:r w:rsidR="00BF1C58" w:rsidRPr="00660FF4">
        <w:rPr>
          <w:i/>
          <w:sz w:val="24"/>
          <w:szCs w:val="24"/>
          <w:lang w:val="en-US"/>
        </w:rPr>
        <w:t>Witness Protection Act 199</w:t>
      </w:r>
      <w:r w:rsidR="00D06BB4" w:rsidRPr="00660FF4">
        <w:rPr>
          <w:i/>
          <w:sz w:val="24"/>
          <w:szCs w:val="24"/>
          <w:lang w:val="en-US"/>
        </w:rPr>
        <w:t>6</w:t>
      </w:r>
      <w:r w:rsidRPr="00660FF4">
        <w:rPr>
          <w:i/>
          <w:sz w:val="24"/>
          <w:szCs w:val="24"/>
          <w:lang w:val="en-US"/>
        </w:rPr>
        <w:t>.</w:t>
      </w:r>
    </w:p>
    <w:p w:rsidR="000079D9" w:rsidRPr="00660FF4" w:rsidRDefault="00537B57" w:rsidP="008F710A">
      <w:pPr>
        <w:pStyle w:val="clausehead"/>
        <w:keepNext w:val="0"/>
        <w:keepLines w:val="0"/>
        <w:spacing w:after="120"/>
      </w:pPr>
      <w:bookmarkStart w:id="29" w:name="_Toc384637229"/>
      <w:bookmarkStart w:id="30" w:name="_Toc384638124"/>
      <w:bookmarkStart w:id="31" w:name="_Toc384638447"/>
      <w:bookmarkStart w:id="32" w:name="_Toc448307698"/>
      <w:r w:rsidRPr="00660FF4">
        <w:t>5</w:t>
      </w:r>
      <w:r w:rsidR="00E034D6" w:rsidRPr="00660FF4">
        <w:t>—</w:t>
      </w:r>
      <w:r w:rsidR="000079D9" w:rsidRPr="00660FF4">
        <w:t>Application of Supreme Court Civil Rules</w:t>
      </w:r>
      <w:bookmarkEnd w:id="29"/>
      <w:bookmarkEnd w:id="30"/>
      <w:bookmarkEnd w:id="31"/>
      <w:bookmarkEnd w:id="32"/>
    </w:p>
    <w:p w:rsidR="000B7390" w:rsidRPr="00660FF4" w:rsidRDefault="00201DF6" w:rsidP="00201DF6">
      <w:pPr>
        <w:pStyle w:val="Hangindent"/>
        <w:rPr>
          <w:sz w:val="24"/>
          <w:szCs w:val="24"/>
        </w:rPr>
      </w:pPr>
      <w:r w:rsidRPr="00660FF4">
        <w:rPr>
          <w:sz w:val="24"/>
          <w:szCs w:val="24"/>
        </w:rPr>
        <w:t>(1)</w:t>
      </w:r>
      <w:r w:rsidRPr="00660FF4">
        <w:rPr>
          <w:sz w:val="24"/>
          <w:szCs w:val="24"/>
        </w:rPr>
        <w:tab/>
      </w:r>
      <w:r w:rsidR="000B7390" w:rsidRPr="00660FF4">
        <w:rPr>
          <w:sz w:val="24"/>
          <w:szCs w:val="24"/>
        </w:rPr>
        <w:t xml:space="preserve">Unless the Court otherwise directs and subject to subrules (3) and (4), Chapters </w:t>
      </w:r>
      <w:r w:rsidR="00A55279" w:rsidRPr="00660FF4">
        <w:rPr>
          <w:sz w:val="24"/>
          <w:szCs w:val="24"/>
        </w:rPr>
        <w:t>1 to 4 of the General Civil Rules apply to proceedings in the Court under these Rules.</w:t>
      </w:r>
    </w:p>
    <w:p w:rsidR="000079D9" w:rsidRPr="00660FF4" w:rsidRDefault="000B7390" w:rsidP="00201DF6">
      <w:pPr>
        <w:pStyle w:val="Hangindent"/>
        <w:rPr>
          <w:sz w:val="24"/>
          <w:szCs w:val="24"/>
        </w:rPr>
      </w:pPr>
      <w:r w:rsidRPr="00660FF4">
        <w:rPr>
          <w:sz w:val="24"/>
          <w:szCs w:val="24"/>
        </w:rPr>
        <w:t>(2)</w:t>
      </w:r>
      <w:r w:rsidRPr="00660FF4">
        <w:rPr>
          <w:sz w:val="24"/>
          <w:szCs w:val="24"/>
        </w:rPr>
        <w:tab/>
      </w:r>
      <w:r w:rsidR="000079D9" w:rsidRPr="00660FF4">
        <w:rPr>
          <w:sz w:val="24"/>
          <w:szCs w:val="24"/>
        </w:rPr>
        <w:t>Unless the Court otherwise directs and subject to subrules (</w:t>
      </w:r>
      <w:r w:rsidR="000E6B8A" w:rsidRPr="00660FF4">
        <w:rPr>
          <w:sz w:val="24"/>
          <w:szCs w:val="24"/>
        </w:rPr>
        <w:t>3</w:t>
      </w:r>
      <w:r w:rsidR="000079D9" w:rsidRPr="00660FF4">
        <w:rPr>
          <w:sz w:val="24"/>
          <w:szCs w:val="24"/>
        </w:rPr>
        <w:t>) and (</w:t>
      </w:r>
      <w:r w:rsidR="000E6B8A" w:rsidRPr="00660FF4">
        <w:rPr>
          <w:sz w:val="24"/>
          <w:szCs w:val="24"/>
        </w:rPr>
        <w:t>4</w:t>
      </w:r>
      <w:r w:rsidR="000079D9" w:rsidRPr="00660FF4">
        <w:rPr>
          <w:sz w:val="24"/>
          <w:szCs w:val="24"/>
        </w:rPr>
        <w:t xml:space="preserve">), the General Civil Rules apply to </w:t>
      </w:r>
      <w:r w:rsidR="00460A3E" w:rsidRPr="00660FF4">
        <w:rPr>
          <w:sz w:val="24"/>
          <w:szCs w:val="24"/>
        </w:rPr>
        <w:t>proceedings in the Court under C</w:t>
      </w:r>
      <w:r w:rsidR="00DF5ACB" w:rsidRPr="00660FF4">
        <w:rPr>
          <w:sz w:val="24"/>
          <w:szCs w:val="24"/>
        </w:rPr>
        <w:t>hapters 5 to 7</w:t>
      </w:r>
      <w:r w:rsidR="00664143" w:rsidRPr="00660FF4">
        <w:rPr>
          <w:sz w:val="24"/>
          <w:szCs w:val="24"/>
        </w:rPr>
        <w:t xml:space="preserve"> of these Rules</w:t>
      </w:r>
      <w:r w:rsidR="000079D9" w:rsidRPr="00660FF4">
        <w:rPr>
          <w:sz w:val="24"/>
          <w:szCs w:val="24"/>
        </w:rPr>
        <w:t>.</w:t>
      </w:r>
    </w:p>
    <w:p w:rsidR="000079D9" w:rsidRPr="00660FF4" w:rsidRDefault="00201DF6" w:rsidP="00201DF6">
      <w:pPr>
        <w:pStyle w:val="Hangindent"/>
        <w:rPr>
          <w:sz w:val="24"/>
          <w:szCs w:val="24"/>
        </w:rPr>
      </w:pPr>
      <w:r w:rsidRPr="00660FF4">
        <w:rPr>
          <w:sz w:val="24"/>
          <w:szCs w:val="24"/>
        </w:rPr>
        <w:t>(</w:t>
      </w:r>
      <w:r w:rsidR="000B7390" w:rsidRPr="00660FF4">
        <w:rPr>
          <w:sz w:val="24"/>
          <w:szCs w:val="24"/>
        </w:rPr>
        <w:t>3</w:t>
      </w:r>
      <w:r w:rsidRPr="00660FF4">
        <w:rPr>
          <w:sz w:val="24"/>
          <w:szCs w:val="24"/>
        </w:rPr>
        <w:t>)</w:t>
      </w:r>
      <w:r w:rsidRPr="00660FF4">
        <w:rPr>
          <w:sz w:val="24"/>
          <w:szCs w:val="24"/>
        </w:rPr>
        <w:tab/>
      </w:r>
      <w:r w:rsidR="000079D9" w:rsidRPr="00660FF4">
        <w:rPr>
          <w:sz w:val="24"/>
          <w:szCs w:val="24"/>
        </w:rPr>
        <w:t xml:space="preserve">To the extent of any inconsistency between these </w:t>
      </w:r>
      <w:r w:rsidR="00000E26" w:rsidRPr="00660FF4">
        <w:rPr>
          <w:sz w:val="24"/>
          <w:szCs w:val="24"/>
        </w:rPr>
        <w:t>Rules</w:t>
      </w:r>
      <w:r w:rsidR="000079D9" w:rsidRPr="00660FF4">
        <w:rPr>
          <w:sz w:val="24"/>
          <w:szCs w:val="24"/>
        </w:rPr>
        <w:t xml:space="preserve"> and the General Civil Rules, these </w:t>
      </w:r>
      <w:r w:rsidR="00000E26" w:rsidRPr="00660FF4">
        <w:rPr>
          <w:sz w:val="24"/>
          <w:szCs w:val="24"/>
        </w:rPr>
        <w:t>Rules</w:t>
      </w:r>
      <w:r w:rsidR="000079D9" w:rsidRPr="00660FF4">
        <w:rPr>
          <w:sz w:val="24"/>
          <w:szCs w:val="24"/>
        </w:rPr>
        <w:t xml:space="preserve"> prevail.</w:t>
      </w:r>
    </w:p>
    <w:p w:rsidR="000079D9" w:rsidRPr="00660FF4" w:rsidRDefault="00201DF6" w:rsidP="00201DF6">
      <w:pPr>
        <w:pStyle w:val="Hangindent"/>
        <w:rPr>
          <w:sz w:val="24"/>
          <w:szCs w:val="24"/>
        </w:rPr>
      </w:pPr>
      <w:r w:rsidRPr="00660FF4">
        <w:rPr>
          <w:sz w:val="24"/>
          <w:szCs w:val="24"/>
        </w:rPr>
        <w:t>(</w:t>
      </w:r>
      <w:r w:rsidR="000B7390" w:rsidRPr="00660FF4">
        <w:rPr>
          <w:sz w:val="24"/>
          <w:szCs w:val="24"/>
        </w:rPr>
        <w:t>4</w:t>
      </w:r>
      <w:r w:rsidRPr="00660FF4">
        <w:rPr>
          <w:sz w:val="24"/>
          <w:szCs w:val="24"/>
        </w:rPr>
        <w:t>)</w:t>
      </w:r>
      <w:r w:rsidRPr="00660FF4">
        <w:rPr>
          <w:sz w:val="24"/>
          <w:szCs w:val="24"/>
        </w:rPr>
        <w:tab/>
      </w:r>
      <w:r w:rsidR="000079D9" w:rsidRPr="00660FF4">
        <w:rPr>
          <w:sz w:val="24"/>
          <w:szCs w:val="24"/>
        </w:rPr>
        <w:t xml:space="preserve">Unless the Court otherwise directs, the </w:t>
      </w:r>
      <w:r w:rsidR="00664143" w:rsidRPr="00660FF4">
        <w:rPr>
          <w:sz w:val="24"/>
          <w:szCs w:val="24"/>
        </w:rPr>
        <w:t>r</w:t>
      </w:r>
      <w:r w:rsidR="00000E26" w:rsidRPr="00660FF4">
        <w:rPr>
          <w:sz w:val="24"/>
          <w:szCs w:val="24"/>
        </w:rPr>
        <w:t>ules</w:t>
      </w:r>
      <w:r w:rsidR="000079D9" w:rsidRPr="00660FF4">
        <w:rPr>
          <w:sz w:val="24"/>
          <w:szCs w:val="24"/>
        </w:rPr>
        <w:t xml:space="preserve"> </w:t>
      </w:r>
      <w:r w:rsidR="00CD0930" w:rsidRPr="00660FF4">
        <w:rPr>
          <w:sz w:val="24"/>
          <w:szCs w:val="24"/>
        </w:rPr>
        <w:t xml:space="preserve">in the General Civil Rules </w:t>
      </w:r>
      <w:r w:rsidR="000079D9" w:rsidRPr="00660FF4">
        <w:rPr>
          <w:sz w:val="24"/>
          <w:szCs w:val="24"/>
        </w:rPr>
        <w:t>relating to pre-trial disclosure of documents</w:t>
      </w:r>
      <w:r w:rsidR="00B8034F" w:rsidRPr="00660FF4">
        <w:rPr>
          <w:sz w:val="24"/>
          <w:szCs w:val="24"/>
        </w:rPr>
        <w:t xml:space="preserve">, </w:t>
      </w:r>
      <w:r w:rsidR="00052415" w:rsidRPr="00660FF4">
        <w:rPr>
          <w:sz w:val="24"/>
          <w:szCs w:val="24"/>
        </w:rPr>
        <w:t xml:space="preserve">notices to admit, </w:t>
      </w:r>
      <w:r w:rsidR="00B8034F" w:rsidRPr="00660FF4">
        <w:rPr>
          <w:sz w:val="24"/>
          <w:szCs w:val="24"/>
        </w:rPr>
        <w:t>pre</w:t>
      </w:r>
      <w:r w:rsidR="00B8034F" w:rsidRPr="00660FF4">
        <w:rPr>
          <w:sz w:val="24"/>
          <w:szCs w:val="24"/>
        </w:rPr>
        <w:noBreakHyphen/>
        <w:t>trial questions</w:t>
      </w:r>
      <w:r w:rsidR="000079D9" w:rsidRPr="00660FF4">
        <w:rPr>
          <w:sz w:val="24"/>
          <w:szCs w:val="24"/>
        </w:rPr>
        <w:t xml:space="preserve"> </w:t>
      </w:r>
      <w:r w:rsidR="006E6BD8" w:rsidRPr="00660FF4">
        <w:rPr>
          <w:sz w:val="24"/>
          <w:szCs w:val="24"/>
        </w:rPr>
        <w:t xml:space="preserve">and listing for trial </w:t>
      </w:r>
      <w:r w:rsidR="000079D9" w:rsidRPr="00660FF4">
        <w:rPr>
          <w:sz w:val="24"/>
          <w:szCs w:val="24"/>
        </w:rPr>
        <w:t xml:space="preserve">do not apply to proceedings </w:t>
      </w:r>
      <w:r w:rsidR="003D0A59" w:rsidRPr="00660FF4">
        <w:rPr>
          <w:sz w:val="24"/>
          <w:szCs w:val="24"/>
        </w:rPr>
        <w:t xml:space="preserve">under </w:t>
      </w:r>
      <w:r w:rsidR="00460A3E" w:rsidRPr="00660FF4">
        <w:rPr>
          <w:sz w:val="24"/>
          <w:szCs w:val="24"/>
        </w:rPr>
        <w:t>C</w:t>
      </w:r>
      <w:r w:rsidR="000079D9" w:rsidRPr="00660FF4">
        <w:rPr>
          <w:sz w:val="24"/>
          <w:szCs w:val="24"/>
        </w:rPr>
        <w:t>hapter</w:t>
      </w:r>
      <w:r w:rsidR="003D0A59" w:rsidRPr="00660FF4">
        <w:rPr>
          <w:sz w:val="24"/>
          <w:szCs w:val="24"/>
        </w:rPr>
        <w:t xml:space="preserve">s </w:t>
      </w:r>
      <w:r w:rsidR="00DF5ACB" w:rsidRPr="00660FF4">
        <w:rPr>
          <w:sz w:val="24"/>
          <w:szCs w:val="24"/>
        </w:rPr>
        <w:t xml:space="preserve">5 to 7 </w:t>
      </w:r>
      <w:r w:rsidR="00664143" w:rsidRPr="00660FF4">
        <w:rPr>
          <w:sz w:val="24"/>
          <w:szCs w:val="24"/>
        </w:rPr>
        <w:t xml:space="preserve"> of the</w:t>
      </w:r>
      <w:r w:rsidR="00205908" w:rsidRPr="00660FF4">
        <w:rPr>
          <w:sz w:val="24"/>
          <w:szCs w:val="24"/>
        </w:rPr>
        <w:t>se</w:t>
      </w:r>
      <w:r w:rsidR="00664143" w:rsidRPr="00660FF4">
        <w:rPr>
          <w:sz w:val="24"/>
          <w:szCs w:val="24"/>
        </w:rPr>
        <w:t xml:space="preserve"> Rules</w:t>
      </w:r>
      <w:r w:rsidR="000079D9" w:rsidRPr="00660FF4">
        <w:rPr>
          <w:sz w:val="24"/>
          <w:szCs w:val="24"/>
        </w:rPr>
        <w:t>.</w:t>
      </w:r>
    </w:p>
    <w:p w:rsidR="003D0A59" w:rsidRPr="00660FF4" w:rsidRDefault="00201DF6" w:rsidP="00201DF6">
      <w:pPr>
        <w:pStyle w:val="Hangindent"/>
        <w:rPr>
          <w:sz w:val="24"/>
          <w:szCs w:val="24"/>
        </w:rPr>
      </w:pPr>
      <w:r w:rsidRPr="00660FF4">
        <w:rPr>
          <w:sz w:val="24"/>
          <w:szCs w:val="24"/>
        </w:rPr>
        <w:t>(</w:t>
      </w:r>
      <w:r w:rsidR="000B7390" w:rsidRPr="00660FF4">
        <w:rPr>
          <w:sz w:val="24"/>
          <w:szCs w:val="24"/>
        </w:rPr>
        <w:t>5)</w:t>
      </w:r>
      <w:r w:rsidRPr="00660FF4">
        <w:rPr>
          <w:sz w:val="24"/>
          <w:szCs w:val="24"/>
        </w:rPr>
        <w:tab/>
      </w:r>
      <w:r w:rsidR="003D0A59" w:rsidRPr="00660FF4">
        <w:rPr>
          <w:sz w:val="24"/>
          <w:szCs w:val="24"/>
        </w:rPr>
        <w:t>Unless the Court otherw</w:t>
      </w:r>
      <w:r w:rsidR="00460A3E" w:rsidRPr="00660FF4">
        <w:rPr>
          <w:sz w:val="24"/>
          <w:szCs w:val="24"/>
        </w:rPr>
        <w:t>ise directs, proceedings under C</w:t>
      </w:r>
      <w:r w:rsidR="003D0A59" w:rsidRPr="00660FF4">
        <w:rPr>
          <w:sz w:val="24"/>
          <w:szCs w:val="24"/>
        </w:rPr>
        <w:t xml:space="preserve">hapters </w:t>
      </w:r>
      <w:r w:rsidR="00DF5ACB" w:rsidRPr="00660FF4">
        <w:rPr>
          <w:sz w:val="24"/>
          <w:szCs w:val="24"/>
        </w:rPr>
        <w:t xml:space="preserve">5 to 7 </w:t>
      </w:r>
      <w:r w:rsidR="00664143" w:rsidRPr="00660FF4">
        <w:rPr>
          <w:sz w:val="24"/>
          <w:szCs w:val="24"/>
        </w:rPr>
        <w:t xml:space="preserve">of these Rules </w:t>
      </w:r>
      <w:r w:rsidR="003D0A59" w:rsidRPr="00660FF4">
        <w:rPr>
          <w:sz w:val="24"/>
          <w:szCs w:val="24"/>
        </w:rPr>
        <w:t>are to proceed on affidavit</w:t>
      </w:r>
      <w:r w:rsidR="000E6B8A" w:rsidRPr="00660FF4">
        <w:rPr>
          <w:sz w:val="24"/>
          <w:szCs w:val="24"/>
        </w:rPr>
        <w:t xml:space="preserve"> rather than pleadings</w:t>
      </w:r>
      <w:r w:rsidR="003D0A59" w:rsidRPr="00660FF4">
        <w:rPr>
          <w:sz w:val="24"/>
          <w:szCs w:val="24"/>
        </w:rPr>
        <w:t>.</w:t>
      </w:r>
    </w:p>
    <w:p w:rsidR="000A6543" w:rsidRPr="00660FF4" w:rsidRDefault="000A6543" w:rsidP="009D5103">
      <w:pPr>
        <w:pStyle w:val="Part"/>
      </w:pPr>
      <w:bookmarkStart w:id="33" w:name="_Toc384637230"/>
      <w:bookmarkStart w:id="34" w:name="_Toc384638125"/>
      <w:bookmarkStart w:id="35" w:name="_Toc384638448"/>
      <w:bookmarkStart w:id="36" w:name="_Toc448307699"/>
      <w:r w:rsidRPr="00660FF4">
        <w:t>P</w:t>
      </w:r>
      <w:r w:rsidR="00FA712F" w:rsidRPr="00660FF4">
        <w:t xml:space="preserve">art </w:t>
      </w:r>
      <w:r w:rsidRPr="00660FF4">
        <w:t>4</w:t>
      </w:r>
      <w:r w:rsidR="00C24C4A" w:rsidRPr="00660FF4">
        <w:t>—</w:t>
      </w:r>
      <w:r w:rsidR="00FA712F" w:rsidRPr="00660FF4">
        <w:t>Repeal and transitional provision</w:t>
      </w:r>
      <w:bookmarkEnd w:id="33"/>
      <w:bookmarkEnd w:id="34"/>
      <w:bookmarkEnd w:id="35"/>
      <w:bookmarkEnd w:id="36"/>
    </w:p>
    <w:p w:rsidR="000A6543" w:rsidRPr="00660FF4" w:rsidRDefault="00537B57" w:rsidP="001F6877">
      <w:pPr>
        <w:pStyle w:val="clausehead"/>
        <w:keepNext w:val="0"/>
        <w:keepLines w:val="0"/>
      </w:pPr>
      <w:bookmarkStart w:id="37" w:name="_Toc384637231"/>
      <w:bookmarkStart w:id="38" w:name="_Toc384638126"/>
      <w:bookmarkStart w:id="39" w:name="_Toc384638449"/>
      <w:bookmarkStart w:id="40" w:name="_Toc448307700"/>
      <w:r w:rsidRPr="00660FF4">
        <w:t>6</w:t>
      </w:r>
      <w:r w:rsidR="00E034D6" w:rsidRPr="00660FF4">
        <w:t>—</w:t>
      </w:r>
      <w:r w:rsidR="000A6543" w:rsidRPr="00660FF4">
        <w:t>Repeal</w:t>
      </w:r>
      <w:bookmarkEnd w:id="37"/>
      <w:bookmarkEnd w:id="38"/>
      <w:bookmarkEnd w:id="39"/>
      <w:bookmarkEnd w:id="40"/>
    </w:p>
    <w:p w:rsidR="000A6543" w:rsidRPr="00660FF4" w:rsidRDefault="000A6543" w:rsidP="009D5103">
      <w:pPr>
        <w:pStyle w:val="IndentedPara"/>
        <w:rPr>
          <w:sz w:val="24"/>
          <w:szCs w:val="24"/>
        </w:rPr>
      </w:pPr>
      <w:r w:rsidRPr="00660FF4">
        <w:rPr>
          <w:sz w:val="24"/>
          <w:szCs w:val="24"/>
        </w:rPr>
        <w:t>The following rules are repealed</w:t>
      </w:r>
      <w:r w:rsidR="00000E26" w:rsidRPr="00660FF4">
        <w:rPr>
          <w:sz w:val="24"/>
          <w:szCs w:val="24"/>
        </w:rPr>
        <w:t>—</w:t>
      </w:r>
    </w:p>
    <w:p w:rsidR="00664143" w:rsidRPr="00660FF4" w:rsidRDefault="00FA712F" w:rsidP="009D5103">
      <w:pPr>
        <w:pStyle w:val="Doublehangingindent"/>
        <w:rPr>
          <w:sz w:val="24"/>
          <w:szCs w:val="24"/>
          <w:lang w:val="en-US"/>
        </w:rPr>
      </w:pPr>
      <w:r w:rsidRPr="00660FF4">
        <w:rPr>
          <w:sz w:val="24"/>
          <w:szCs w:val="24"/>
          <w:lang w:val="en-US"/>
        </w:rPr>
        <w:t>(a)</w:t>
      </w:r>
      <w:r w:rsidRPr="00660FF4">
        <w:rPr>
          <w:sz w:val="24"/>
          <w:szCs w:val="24"/>
          <w:lang w:val="en-US"/>
        </w:rPr>
        <w:tab/>
      </w:r>
      <w:r w:rsidR="00664143" w:rsidRPr="00660FF4">
        <w:rPr>
          <w:sz w:val="24"/>
          <w:szCs w:val="24"/>
          <w:lang w:val="en-US"/>
        </w:rPr>
        <w:t xml:space="preserve">the </w:t>
      </w:r>
      <w:r w:rsidR="00664143" w:rsidRPr="00660FF4">
        <w:rPr>
          <w:i/>
          <w:sz w:val="24"/>
          <w:szCs w:val="24"/>
          <w:lang w:val="en-US"/>
        </w:rPr>
        <w:t>Listening and Surveillance Devices Rules 2005</w:t>
      </w:r>
      <w:r w:rsidR="00664143" w:rsidRPr="00660FF4">
        <w:rPr>
          <w:sz w:val="24"/>
          <w:szCs w:val="24"/>
          <w:lang w:val="en-US"/>
        </w:rPr>
        <w:t>;</w:t>
      </w:r>
    </w:p>
    <w:p w:rsidR="000A6543" w:rsidRPr="00660FF4" w:rsidRDefault="00664143" w:rsidP="009D5103">
      <w:pPr>
        <w:pStyle w:val="Doublehangingindent"/>
        <w:rPr>
          <w:sz w:val="24"/>
          <w:szCs w:val="24"/>
          <w:lang w:val="en-US"/>
        </w:rPr>
      </w:pPr>
      <w:r w:rsidRPr="00660FF4">
        <w:rPr>
          <w:sz w:val="24"/>
          <w:szCs w:val="24"/>
          <w:lang w:val="en-US"/>
        </w:rPr>
        <w:lastRenderedPageBreak/>
        <w:t>(b)</w:t>
      </w:r>
      <w:r w:rsidRPr="00660FF4">
        <w:rPr>
          <w:sz w:val="24"/>
          <w:szCs w:val="24"/>
          <w:lang w:val="en-US"/>
        </w:rPr>
        <w:tab/>
      </w:r>
      <w:r w:rsidR="000A6543" w:rsidRPr="00660FF4">
        <w:rPr>
          <w:sz w:val="24"/>
          <w:szCs w:val="24"/>
          <w:lang w:val="en-US"/>
        </w:rPr>
        <w:t xml:space="preserve">the </w:t>
      </w:r>
      <w:r w:rsidR="000A6543" w:rsidRPr="00660FF4">
        <w:rPr>
          <w:i/>
          <w:sz w:val="24"/>
          <w:szCs w:val="24"/>
          <w:lang w:val="en-US"/>
        </w:rPr>
        <w:t xml:space="preserve">Supreme Court Independent Commissioner </w:t>
      </w:r>
      <w:r w:rsidR="00334096" w:rsidRPr="00660FF4">
        <w:rPr>
          <w:i/>
          <w:sz w:val="24"/>
          <w:szCs w:val="24"/>
          <w:lang w:val="en-US"/>
        </w:rPr>
        <w:t>A</w:t>
      </w:r>
      <w:r w:rsidR="003F0D96" w:rsidRPr="00660FF4">
        <w:rPr>
          <w:i/>
          <w:sz w:val="24"/>
          <w:szCs w:val="24"/>
          <w:lang w:val="en-US"/>
        </w:rPr>
        <w:t>gainst</w:t>
      </w:r>
      <w:r w:rsidR="000A6543" w:rsidRPr="00660FF4">
        <w:rPr>
          <w:i/>
          <w:sz w:val="24"/>
          <w:szCs w:val="24"/>
          <w:lang w:val="en-US"/>
        </w:rPr>
        <w:t xml:space="preserve"> Corruption Act Rules 2013</w:t>
      </w:r>
      <w:r w:rsidR="000A6543" w:rsidRPr="00660FF4">
        <w:rPr>
          <w:sz w:val="24"/>
          <w:szCs w:val="24"/>
          <w:lang w:val="en-US"/>
        </w:rPr>
        <w:t>;</w:t>
      </w:r>
    </w:p>
    <w:p w:rsidR="000A6543" w:rsidRPr="00660FF4" w:rsidRDefault="00FA712F" w:rsidP="009D5103">
      <w:pPr>
        <w:pStyle w:val="Doublehangingindent"/>
        <w:rPr>
          <w:sz w:val="24"/>
          <w:szCs w:val="24"/>
          <w:lang w:val="en-US"/>
        </w:rPr>
      </w:pPr>
      <w:r w:rsidRPr="00660FF4">
        <w:rPr>
          <w:sz w:val="24"/>
          <w:szCs w:val="24"/>
          <w:lang w:val="en-US"/>
        </w:rPr>
        <w:t>(</w:t>
      </w:r>
      <w:r w:rsidR="00664143" w:rsidRPr="00660FF4">
        <w:rPr>
          <w:sz w:val="24"/>
          <w:szCs w:val="24"/>
          <w:lang w:val="en-US"/>
        </w:rPr>
        <w:t>c</w:t>
      </w:r>
      <w:r w:rsidRPr="00660FF4">
        <w:rPr>
          <w:sz w:val="24"/>
          <w:szCs w:val="24"/>
          <w:lang w:val="en-US"/>
        </w:rPr>
        <w:t>)</w:t>
      </w:r>
      <w:r w:rsidRPr="00660FF4">
        <w:rPr>
          <w:sz w:val="24"/>
          <w:szCs w:val="24"/>
          <w:lang w:val="en-US"/>
        </w:rPr>
        <w:tab/>
      </w:r>
      <w:r w:rsidR="00664143" w:rsidRPr="00660FF4">
        <w:rPr>
          <w:sz w:val="24"/>
          <w:szCs w:val="24"/>
          <w:lang w:val="en-US"/>
        </w:rPr>
        <w:t xml:space="preserve">the </w:t>
      </w:r>
      <w:r w:rsidR="00664143" w:rsidRPr="00660FF4">
        <w:rPr>
          <w:i/>
          <w:sz w:val="24"/>
          <w:szCs w:val="24"/>
          <w:lang w:val="en-US"/>
        </w:rPr>
        <w:t>Supreme Court Witness Protection Act Rules 2009</w:t>
      </w:r>
      <w:r w:rsidR="00205908" w:rsidRPr="00660FF4">
        <w:rPr>
          <w:i/>
          <w:sz w:val="24"/>
          <w:szCs w:val="24"/>
          <w:lang w:val="en-US"/>
        </w:rPr>
        <w:t>;</w:t>
      </w:r>
    </w:p>
    <w:p w:rsidR="000A6543" w:rsidRPr="00660FF4" w:rsidRDefault="00FA712F" w:rsidP="009D5103">
      <w:pPr>
        <w:pStyle w:val="Doublehangingindent"/>
        <w:rPr>
          <w:sz w:val="24"/>
          <w:szCs w:val="24"/>
          <w:lang w:val="en-US"/>
        </w:rPr>
      </w:pPr>
      <w:r w:rsidRPr="00660FF4">
        <w:rPr>
          <w:sz w:val="24"/>
          <w:szCs w:val="24"/>
          <w:lang w:val="en-US"/>
        </w:rPr>
        <w:t>(</w:t>
      </w:r>
      <w:r w:rsidR="00664143" w:rsidRPr="00660FF4">
        <w:rPr>
          <w:sz w:val="24"/>
          <w:szCs w:val="24"/>
          <w:lang w:val="en-US"/>
        </w:rPr>
        <w:t>d</w:t>
      </w:r>
      <w:r w:rsidRPr="00660FF4">
        <w:rPr>
          <w:sz w:val="24"/>
          <w:szCs w:val="24"/>
          <w:lang w:val="en-US"/>
        </w:rPr>
        <w:t>)</w:t>
      </w:r>
      <w:r w:rsidRPr="00660FF4">
        <w:rPr>
          <w:sz w:val="24"/>
          <w:szCs w:val="24"/>
          <w:lang w:val="en-US"/>
        </w:rPr>
        <w:tab/>
      </w:r>
      <w:r w:rsidR="000A6543" w:rsidRPr="00660FF4">
        <w:rPr>
          <w:sz w:val="24"/>
          <w:szCs w:val="24"/>
          <w:lang w:val="en-US"/>
        </w:rPr>
        <w:t xml:space="preserve">the </w:t>
      </w:r>
      <w:r w:rsidR="000A6543" w:rsidRPr="00660FF4">
        <w:rPr>
          <w:i/>
          <w:sz w:val="24"/>
          <w:szCs w:val="24"/>
          <w:lang w:val="en-US"/>
        </w:rPr>
        <w:t>Terrorism (Police Powers) (Supreme Court) Rules 2006</w:t>
      </w:r>
      <w:r w:rsidR="00D06BB4" w:rsidRPr="00660FF4">
        <w:rPr>
          <w:sz w:val="24"/>
          <w:szCs w:val="24"/>
          <w:lang w:val="en-US"/>
        </w:rPr>
        <w:t>;</w:t>
      </w:r>
    </w:p>
    <w:p w:rsidR="000A6543" w:rsidRPr="00660FF4" w:rsidRDefault="00FA712F" w:rsidP="009D5103">
      <w:pPr>
        <w:pStyle w:val="Doublehangingindent"/>
        <w:rPr>
          <w:sz w:val="24"/>
          <w:szCs w:val="24"/>
          <w:lang w:val="en-US"/>
        </w:rPr>
      </w:pPr>
      <w:r w:rsidRPr="00660FF4">
        <w:rPr>
          <w:sz w:val="24"/>
          <w:szCs w:val="24"/>
          <w:lang w:val="en-US"/>
        </w:rPr>
        <w:t>(</w:t>
      </w:r>
      <w:r w:rsidR="00664143" w:rsidRPr="00660FF4">
        <w:rPr>
          <w:sz w:val="24"/>
          <w:szCs w:val="24"/>
          <w:lang w:val="en-US"/>
        </w:rPr>
        <w:t>e</w:t>
      </w:r>
      <w:r w:rsidRPr="00660FF4">
        <w:rPr>
          <w:sz w:val="24"/>
          <w:szCs w:val="24"/>
          <w:lang w:val="en-US"/>
        </w:rPr>
        <w:t>)</w:t>
      </w:r>
      <w:r w:rsidRPr="00660FF4">
        <w:rPr>
          <w:sz w:val="24"/>
          <w:szCs w:val="24"/>
          <w:lang w:val="en-US"/>
        </w:rPr>
        <w:tab/>
      </w:r>
      <w:r w:rsidR="000A6543" w:rsidRPr="00660FF4">
        <w:rPr>
          <w:sz w:val="24"/>
          <w:szCs w:val="24"/>
          <w:lang w:val="en-US"/>
        </w:rPr>
        <w:t xml:space="preserve">the </w:t>
      </w:r>
      <w:r w:rsidR="000A6543" w:rsidRPr="00660FF4">
        <w:rPr>
          <w:i/>
          <w:sz w:val="24"/>
          <w:szCs w:val="24"/>
          <w:lang w:val="en-US"/>
        </w:rPr>
        <w:t>Terrorism (Preventative Detention) (Supreme Court) Rules 2006</w:t>
      </w:r>
      <w:r w:rsidR="00460A3E" w:rsidRPr="00660FF4">
        <w:rPr>
          <w:sz w:val="24"/>
          <w:szCs w:val="24"/>
          <w:lang w:val="en-US"/>
        </w:rPr>
        <w:t>.</w:t>
      </w:r>
    </w:p>
    <w:p w:rsidR="000A6543" w:rsidRPr="00660FF4" w:rsidRDefault="00537B57" w:rsidP="008F710A">
      <w:pPr>
        <w:pStyle w:val="clausehead"/>
        <w:spacing w:after="120"/>
      </w:pPr>
      <w:bookmarkStart w:id="41" w:name="_Toc384637232"/>
      <w:bookmarkStart w:id="42" w:name="_Toc384638127"/>
      <w:bookmarkStart w:id="43" w:name="_Toc384638450"/>
      <w:bookmarkStart w:id="44" w:name="_Toc448307701"/>
      <w:r w:rsidRPr="00660FF4">
        <w:t>7</w:t>
      </w:r>
      <w:r w:rsidR="00E034D6" w:rsidRPr="00660FF4">
        <w:t>—</w:t>
      </w:r>
      <w:r w:rsidR="000A6543" w:rsidRPr="00660FF4">
        <w:t>Transitional provision</w:t>
      </w:r>
      <w:bookmarkEnd w:id="41"/>
      <w:bookmarkEnd w:id="42"/>
      <w:bookmarkEnd w:id="43"/>
      <w:bookmarkEnd w:id="44"/>
    </w:p>
    <w:p w:rsidR="006C1694" w:rsidRPr="00660FF4" w:rsidRDefault="006C1694" w:rsidP="00BE3F28">
      <w:pPr>
        <w:pStyle w:val="Hangindent"/>
        <w:keepNext/>
        <w:keepLines/>
        <w:rPr>
          <w:lang w:val="en-US"/>
        </w:rPr>
      </w:pPr>
      <w:r w:rsidRPr="00660FF4">
        <w:rPr>
          <w:lang w:val="en-US"/>
        </w:rPr>
        <w:t>(1)</w:t>
      </w:r>
      <w:r w:rsidRPr="00660FF4">
        <w:rPr>
          <w:lang w:val="en-US"/>
        </w:rPr>
        <w:tab/>
        <w:t>Unless the Court otherwise directs, these Rules apply to—</w:t>
      </w:r>
    </w:p>
    <w:p w:rsidR="006C1694" w:rsidRPr="00660FF4" w:rsidRDefault="006C1694" w:rsidP="00BE3F28">
      <w:pPr>
        <w:pStyle w:val="Doublehangingindent"/>
        <w:keepNext/>
        <w:keepLines/>
        <w:rPr>
          <w:lang w:val="en-US"/>
        </w:rPr>
      </w:pPr>
      <w:r w:rsidRPr="00660FF4">
        <w:rPr>
          <w:lang w:val="en-US"/>
        </w:rPr>
        <w:t>(a)</w:t>
      </w:r>
      <w:r w:rsidRPr="00660FF4">
        <w:rPr>
          <w:lang w:val="en-US"/>
        </w:rPr>
        <w:tab/>
        <w:t>proceedings commenced on or after the commencement date; and</w:t>
      </w:r>
    </w:p>
    <w:p w:rsidR="006C1694" w:rsidRPr="00660FF4" w:rsidRDefault="006C1694" w:rsidP="00BE3F28">
      <w:pPr>
        <w:pStyle w:val="Doublehangingindent"/>
        <w:keepNext/>
        <w:keepLines/>
        <w:rPr>
          <w:lang w:val="en-US"/>
        </w:rPr>
      </w:pPr>
      <w:r w:rsidRPr="00660FF4">
        <w:rPr>
          <w:lang w:val="en-US"/>
        </w:rPr>
        <w:t>(b)</w:t>
      </w:r>
      <w:r w:rsidRPr="00660FF4">
        <w:rPr>
          <w:lang w:val="en-US"/>
        </w:rPr>
        <w:tab/>
        <w:t>steps taken or required to be taken or matters occurring on or after the commencement date in proceedings commenced before the commencement date.</w:t>
      </w:r>
    </w:p>
    <w:p w:rsidR="006C1694" w:rsidRPr="00660FF4" w:rsidRDefault="006C1694" w:rsidP="006C1694">
      <w:pPr>
        <w:pStyle w:val="Hangindent"/>
        <w:rPr>
          <w:sz w:val="24"/>
          <w:szCs w:val="24"/>
        </w:rPr>
      </w:pPr>
      <w:r w:rsidRPr="00660FF4">
        <w:rPr>
          <w:sz w:val="24"/>
          <w:szCs w:val="24"/>
        </w:rPr>
        <w:t>(2)</w:t>
      </w:r>
      <w:r w:rsidRPr="00660FF4">
        <w:rPr>
          <w:sz w:val="24"/>
          <w:szCs w:val="24"/>
        </w:rPr>
        <w:tab/>
      </w:r>
      <w:r w:rsidR="00C658C2" w:rsidRPr="00660FF4">
        <w:t>The Court may, if it thinks fit, direct that these Rules, or the Rules in force before these Rules were made, apply to a transitional proceeding or a particular step or matter in a transitional proceeding</w:t>
      </w:r>
      <w:r w:rsidRPr="00660FF4">
        <w:rPr>
          <w:sz w:val="24"/>
          <w:szCs w:val="24"/>
        </w:rPr>
        <w:t xml:space="preserve">. </w:t>
      </w:r>
    </w:p>
    <w:p w:rsidR="000A6543" w:rsidRPr="00660FF4" w:rsidRDefault="006C1694" w:rsidP="00414176">
      <w:pPr>
        <w:pStyle w:val="IndentedPara"/>
        <w:rPr>
          <w:sz w:val="24"/>
          <w:szCs w:val="24"/>
        </w:rPr>
      </w:pPr>
      <w:r w:rsidRPr="00660FF4">
        <w:rPr>
          <w:sz w:val="24"/>
          <w:szCs w:val="24"/>
        </w:rPr>
        <w:t>(3)</w:t>
      </w:r>
      <w:r w:rsidRPr="00660FF4">
        <w:rPr>
          <w:sz w:val="24"/>
          <w:szCs w:val="24"/>
        </w:rPr>
        <w:tab/>
      </w:r>
      <w:r w:rsidR="000A6543" w:rsidRPr="00660FF4">
        <w:rPr>
          <w:sz w:val="24"/>
          <w:szCs w:val="24"/>
        </w:rPr>
        <w:t xml:space="preserve">The repeal </w:t>
      </w:r>
      <w:r w:rsidRPr="00660FF4">
        <w:rPr>
          <w:sz w:val="24"/>
          <w:szCs w:val="24"/>
        </w:rPr>
        <w:t xml:space="preserve">of the </w:t>
      </w:r>
      <w:r w:rsidR="0041507E" w:rsidRPr="00660FF4">
        <w:rPr>
          <w:sz w:val="24"/>
          <w:szCs w:val="24"/>
        </w:rPr>
        <w:t xml:space="preserve">Rules referred to in rule 6 </w:t>
      </w:r>
      <w:r w:rsidR="000A6543" w:rsidRPr="00660FF4">
        <w:rPr>
          <w:sz w:val="24"/>
          <w:szCs w:val="24"/>
        </w:rPr>
        <w:t>does not affect—</w:t>
      </w:r>
    </w:p>
    <w:p w:rsidR="000A6543" w:rsidRPr="00660FF4" w:rsidRDefault="000A6543" w:rsidP="00414176">
      <w:pPr>
        <w:pStyle w:val="Doublehangingindent"/>
        <w:rPr>
          <w:sz w:val="24"/>
          <w:szCs w:val="24"/>
          <w:lang w:val="en-US"/>
        </w:rPr>
      </w:pPr>
      <w:r w:rsidRPr="00660FF4">
        <w:rPr>
          <w:sz w:val="24"/>
          <w:szCs w:val="24"/>
          <w:lang w:val="en-US"/>
        </w:rPr>
        <w:t>(a)</w:t>
      </w:r>
      <w:r w:rsidRPr="00660FF4">
        <w:rPr>
          <w:sz w:val="24"/>
          <w:szCs w:val="24"/>
          <w:lang w:val="en-US"/>
        </w:rPr>
        <w:tab/>
        <w:t>the validity of any or</w:t>
      </w:r>
      <w:r w:rsidR="00AB3BA9" w:rsidRPr="00660FF4">
        <w:rPr>
          <w:sz w:val="24"/>
          <w:szCs w:val="24"/>
          <w:lang w:val="en-US"/>
        </w:rPr>
        <w:t>der made</w:t>
      </w:r>
      <w:r w:rsidR="004F0E18" w:rsidRPr="00660FF4">
        <w:rPr>
          <w:sz w:val="24"/>
          <w:szCs w:val="24"/>
          <w:lang w:val="en-US"/>
        </w:rPr>
        <w:t>,</w:t>
      </w:r>
      <w:r w:rsidR="00AB3BA9" w:rsidRPr="00660FF4">
        <w:rPr>
          <w:sz w:val="24"/>
          <w:szCs w:val="24"/>
          <w:lang w:val="en-US"/>
        </w:rPr>
        <w:t xml:space="preserve"> or step taken under a</w:t>
      </w:r>
      <w:r w:rsidRPr="00660FF4">
        <w:rPr>
          <w:sz w:val="24"/>
          <w:szCs w:val="24"/>
          <w:lang w:val="en-US"/>
        </w:rPr>
        <w:t xml:space="preserve"> repealed</w:t>
      </w:r>
      <w:r w:rsidR="00AB3BA9" w:rsidRPr="00660FF4">
        <w:rPr>
          <w:sz w:val="24"/>
          <w:szCs w:val="24"/>
          <w:lang w:val="en-US"/>
        </w:rPr>
        <w:t xml:space="preserve"> rule</w:t>
      </w:r>
      <w:r w:rsidRPr="00660FF4">
        <w:rPr>
          <w:sz w:val="24"/>
          <w:szCs w:val="24"/>
          <w:lang w:val="en-US"/>
        </w:rPr>
        <w:t xml:space="preserve"> or </w:t>
      </w:r>
      <w:r w:rsidR="004F0E18" w:rsidRPr="00660FF4">
        <w:rPr>
          <w:sz w:val="24"/>
          <w:szCs w:val="24"/>
          <w:lang w:val="en-US"/>
        </w:rPr>
        <w:t xml:space="preserve">step under </w:t>
      </w:r>
      <w:r w:rsidRPr="00660FF4">
        <w:rPr>
          <w:sz w:val="24"/>
          <w:szCs w:val="24"/>
          <w:lang w:val="en-US"/>
        </w:rPr>
        <w:t xml:space="preserve">an order made </w:t>
      </w:r>
      <w:r w:rsidR="00205908" w:rsidRPr="00660FF4">
        <w:rPr>
          <w:sz w:val="24"/>
          <w:szCs w:val="24"/>
          <w:lang w:val="en-US"/>
        </w:rPr>
        <w:t>u</w:t>
      </w:r>
      <w:r w:rsidRPr="00660FF4">
        <w:rPr>
          <w:sz w:val="24"/>
          <w:szCs w:val="24"/>
          <w:lang w:val="en-US"/>
        </w:rPr>
        <w:t>nder</w:t>
      </w:r>
      <w:r w:rsidR="00205908" w:rsidRPr="00660FF4">
        <w:rPr>
          <w:sz w:val="24"/>
          <w:szCs w:val="24"/>
          <w:lang w:val="en-US"/>
        </w:rPr>
        <w:t xml:space="preserve"> it</w:t>
      </w:r>
      <w:r w:rsidRPr="00660FF4">
        <w:rPr>
          <w:sz w:val="24"/>
          <w:szCs w:val="24"/>
          <w:lang w:val="en-US"/>
        </w:rPr>
        <w:t>; or</w:t>
      </w:r>
    </w:p>
    <w:p w:rsidR="000A6543" w:rsidRPr="00660FF4" w:rsidRDefault="000A6543" w:rsidP="00414176">
      <w:pPr>
        <w:pStyle w:val="Doublehangingindent"/>
        <w:rPr>
          <w:sz w:val="24"/>
          <w:szCs w:val="24"/>
          <w:lang w:val="en-US"/>
        </w:rPr>
      </w:pPr>
      <w:r w:rsidRPr="00660FF4">
        <w:rPr>
          <w:sz w:val="24"/>
          <w:szCs w:val="24"/>
          <w:lang w:val="en-US"/>
        </w:rPr>
        <w:t>(b)</w:t>
      </w:r>
      <w:r w:rsidR="00FA712F" w:rsidRPr="00660FF4">
        <w:rPr>
          <w:sz w:val="24"/>
          <w:szCs w:val="24"/>
          <w:lang w:val="en-US"/>
        </w:rPr>
        <w:tab/>
      </w:r>
      <w:r w:rsidRPr="00660FF4">
        <w:rPr>
          <w:sz w:val="24"/>
          <w:szCs w:val="24"/>
          <w:lang w:val="en-US"/>
        </w:rPr>
        <w:t xml:space="preserve">the admissibility of evidence obtained as a </w:t>
      </w:r>
      <w:r w:rsidR="00AB3BA9" w:rsidRPr="00660FF4">
        <w:rPr>
          <w:sz w:val="24"/>
          <w:szCs w:val="24"/>
          <w:lang w:val="en-US"/>
        </w:rPr>
        <w:t>result of a step taken under a</w:t>
      </w:r>
      <w:r w:rsidRPr="00660FF4">
        <w:rPr>
          <w:sz w:val="24"/>
          <w:szCs w:val="24"/>
          <w:lang w:val="en-US"/>
        </w:rPr>
        <w:t xml:space="preserve"> repealed</w:t>
      </w:r>
      <w:r w:rsidR="00AB3BA9" w:rsidRPr="00660FF4">
        <w:rPr>
          <w:sz w:val="24"/>
          <w:szCs w:val="24"/>
          <w:lang w:val="en-US"/>
        </w:rPr>
        <w:t xml:space="preserve"> </w:t>
      </w:r>
      <w:r w:rsidR="00FA712F" w:rsidRPr="00660FF4">
        <w:rPr>
          <w:sz w:val="24"/>
          <w:szCs w:val="24"/>
          <w:lang w:val="en-US"/>
        </w:rPr>
        <w:tab/>
      </w:r>
      <w:r w:rsidR="00AB3BA9" w:rsidRPr="00660FF4">
        <w:rPr>
          <w:sz w:val="24"/>
          <w:szCs w:val="24"/>
          <w:lang w:val="en-US"/>
        </w:rPr>
        <w:t>rule</w:t>
      </w:r>
      <w:r w:rsidRPr="00660FF4">
        <w:rPr>
          <w:sz w:val="24"/>
          <w:szCs w:val="24"/>
          <w:lang w:val="en-US"/>
        </w:rPr>
        <w:t xml:space="preserve"> or an order made under</w:t>
      </w:r>
      <w:r w:rsidR="00205908" w:rsidRPr="00660FF4">
        <w:rPr>
          <w:sz w:val="24"/>
          <w:szCs w:val="24"/>
          <w:lang w:val="en-US"/>
        </w:rPr>
        <w:t xml:space="preserve"> it</w:t>
      </w:r>
      <w:r w:rsidRPr="00660FF4">
        <w:rPr>
          <w:sz w:val="24"/>
          <w:szCs w:val="24"/>
          <w:lang w:val="en-US"/>
        </w:rPr>
        <w:t>.</w:t>
      </w:r>
    </w:p>
    <w:p w:rsidR="004D4058" w:rsidRPr="00660FF4" w:rsidRDefault="004D5B26" w:rsidP="00A55279">
      <w:pPr>
        <w:pStyle w:val="Chapter"/>
      </w:pPr>
      <w:r w:rsidRPr="00660FF4">
        <w:br w:type="page"/>
      </w:r>
      <w:bookmarkStart w:id="45" w:name="_Toc384637233"/>
      <w:bookmarkStart w:id="46" w:name="_Toc384638128"/>
      <w:bookmarkStart w:id="47" w:name="_Toc384638451"/>
      <w:bookmarkStart w:id="48" w:name="_Toc448307702"/>
      <w:r w:rsidR="004D4058" w:rsidRPr="00660FF4">
        <w:lastRenderedPageBreak/>
        <w:t>C</w:t>
      </w:r>
      <w:r w:rsidR="001A352B" w:rsidRPr="00660FF4">
        <w:t>hapter</w:t>
      </w:r>
      <w:r w:rsidR="00C56468" w:rsidRPr="00660FF4">
        <w:t xml:space="preserve"> </w:t>
      </w:r>
      <w:r w:rsidR="004D4058" w:rsidRPr="00660FF4">
        <w:t>2</w:t>
      </w:r>
      <w:r w:rsidR="00C24C4A" w:rsidRPr="00660FF4">
        <w:t>—</w:t>
      </w:r>
      <w:r w:rsidR="004D4058" w:rsidRPr="00660FF4">
        <w:t>G</w:t>
      </w:r>
      <w:r w:rsidR="001A352B" w:rsidRPr="00660FF4">
        <w:t xml:space="preserve">eneral </w:t>
      </w:r>
      <w:r w:rsidR="00FE0AA2" w:rsidRPr="00660FF4">
        <w:t>p</w:t>
      </w:r>
      <w:r w:rsidR="001A352B" w:rsidRPr="00660FF4">
        <w:t>rocedural</w:t>
      </w:r>
      <w:r w:rsidR="00FE0AA2" w:rsidRPr="00660FF4">
        <w:t xml:space="preserve"> r</w:t>
      </w:r>
      <w:r w:rsidR="001A352B" w:rsidRPr="00660FF4">
        <w:t>ules</w:t>
      </w:r>
      <w:bookmarkEnd w:id="45"/>
      <w:bookmarkEnd w:id="46"/>
      <w:bookmarkEnd w:id="47"/>
      <w:bookmarkEnd w:id="48"/>
    </w:p>
    <w:p w:rsidR="0005700B" w:rsidRPr="00660FF4" w:rsidRDefault="00537B57" w:rsidP="008F710A">
      <w:pPr>
        <w:pStyle w:val="clausehead"/>
        <w:keepNext w:val="0"/>
        <w:keepLines w:val="0"/>
        <w:spacing w:after="120"/>
      </w:pPr>
      <w:bookmarkStart w:id="49" w:name="_Toc384637234"/>
      <w:bookmarkStart w:id="50" w:name="_Toc384638129"/>
      <w:bookmarkStart w:id="51" w:name="_Toc384638452"/>
      <w:bookmarkStart w:id="52" w:name="_Toc448307703"/>
      <w:r w:rsidRPr="00660FF4">
        <w:t>8</w:t>
      </w:r>
      <w:r w:rsidR="00E034D6" w:rsidRPr="00660FF4">
        <w:t>—</w:t>
      </w:r>
      <w:r w:rsidR="00FE0AA2" w:rsidRPr="00660FF4">
        <w:t>Power of c</w:t>
      </w:r>
      <w:r w:rsidR="0005700B" w:rsidRPr="00660FF4">
        <w:t>ourt to control procedure</w:t>
      </w:r>
      <w:bookmarkEnd w:id="49"/>
      <w:bookmarkEnd w:id="50"/>
      <w:bookmarkEnd w:id="51"/>
      <w:bookmarkEnd w:id="52"/>
    </w:p>
    <w:p w:rsidR="00D266CE" w:rsidRPr="00660FF4" w:rsidRDefault="00D266CE" w:rsidP="00E610D1">
      <w:pPr>
        <w:pStyle w:val="Hangindent"/>
        <w:rPr>
          <w:sz w:val="24"/>
          <w:szCs w:val="24"/>
          <w:lang w:val="en-US"/>
        </w:rPr>
      </w:pPr>
      <w:r w:rsidRPr="00660FF4">
        <w:rPr>
          <w:sz w:val="24"/>
          <w:szCs w:val="24"/>
          <w:lang w:val="en-US"/>
        </w:rPr>
        <w:t>(1)</w:t>
      </w:r>
      <w:r w:rsidRPr="00660FF4">
        <w:rPr>
          <w:sz w:val="24"/>
          <w:szCs w:val="24"/>
          <w:lang w:val="en-US"/>
        </w:rPr>
        <w:tab/>
        <w:t>The Court may, on its own initiative or on application by a party, give directions about the procedure to be followed in a particular proceeding.</w:t>
      </w:r>
    </w:p>
    <w:p w:rsidR="00D266CE" w:rsidRPr="00660FF4" w:rsidRDefault="00E610D1" w:rsidP="00E610D1">
      <w:pPr>
        <w:pStyle w:val="Hangindent"/>
        <w:rPr>
          <w:sz w:val="24"/>
          <w:szCs w:val="24"/>
        </w:rPr>
      </w:pPr>
      <w:r w:rsidRPr="00660FF4">
        <w:rPr>
          <w:sz w:val="24"/>
          <w:szCs w:val="24"/>
        </w:rPr>
        <w:t>(2)</w:t>
      </w:r>
      <w:r w:rsidRPr="00660FF4">
        <w:rPr>
          <w:sz w:val="24"/>
          <w:szCs w:val="24"/>
        </w:rPr>
        <w:tab/>
      </w:r>
      <w:r w:rsidR="00D266CE" w:rsidRPr="00660FF4">
        <w:rPr>
          <w:sz w:val="24"/>
          <w:szCs w:val="24"/>
        </w:rPr>
        <w:t>A direction may be given under this rule—</w:t>
      </w:r>
    </w:p>
    <w:p w:rsidR="000079D9" w:rsidRPr="00660FF4" w:rsidRDefault="000079D9" w:rsidP="00E610D1">
      <w:pPr>
        <w:pStyle w:val="Doublehangingindent"/>
        <w:rPr>
          <w:sz w:val="24"/>
          <w:szCs w:val="24"/>
          <w:lang w:val="en-US"/>
        </w:rPr>
      </w:pPr>
      <w:r w:rsidRPr="00660FF4">
        <w:rPr>
          <w:sz w:val="24"/>
          <w:szCs w:val="24"/>
          <w:lang w:val="en-US"/>
        </w:rPr>
        <w:t>(a)</w:t>
      </w:r>
      <w:r w:rsidRPr="00660FF4">
        <w:rPr>
          <w:sz w:val="24"/>
          <w:szCs w:val="24"/>
          <w:lang w:val="en-US"/>
        </w:rPr>
        <w:tab/>
        <w:t>whe</w:t>
      </w:r>
      <w:r w:rsidR="00A55279" w:rsidRPr="00660FF4">
        <w:rPr>
          <w:sz w:val="24"/>
          <w:szCs w:val="24"/>
          <w:lang w:val="en-US"/>
        </w:rPr>
        <w:t>n</w:t>
      </w:r>
      <w:r w:rsidRPr="00660FF4">
        <w:rPr>
          <w:sz w:val="24"/>
          <w:szCs w:val="24"/>
          <w:lang w:val="en-US"/>
        </w:rPr>
        <w:t xml:space="preserve"> these </w:t>
      </w:r>
      <w:r w:rsidR="00000E26" w:rsidRPr="00660FF4">
        <w:rPr>
          <w:sz w:val="24"/>
          <w:szCs w:val="24"/>
          <w:lang w:val="en-US"/>
        </w:rPr>
        <w:t>Rules</w:t>
      </w:r>
      <w:r w:rsidRPr="00660FF4">
        <w:rPr>
          <w:sz w:val="24"/>
          <w:szCs w:val="24"/>
          <w:lang w:val="en-US"/>
        </w:rPr>
        <w:t xml:space="preserve"> do not address or address</w:t>
      </w:r>
      <w:r w:rsidR="00460A3E" w:rsidRPr="00660FF4">
        <w:rPr>
          <w:sz w:val="24"/>
          <w:szCs w:val="24"/>
          <w:lang w:val="en-US"/>
        </w:rPr>
        <w:t xml:space="preserve"> fully a procedural matter that</w:t>
      </w:r>
      <w:r w:rsidRPr="00660FF4">
        <w:rPr>
          <w:sz w:val="24"/>
          <w:szCs w:val="24"/>
          <w:lang w:val="en-US"/>
        </w:rPr>
        <w:t xml:space="preserve"> arises in a proceeding; or</w:t>
      </w:r>
    </w:p>
    <w:p w:rsidR="00D266CE" w:rsidRPr="00660FF4" w:rsidRDefault="00E610D1" w:rsidP="00E610D1">
      <w:pPr>
        <w:pStyle w:val="Doublehangingindent"/>
        <w:rPr>
          <w:sz w:val="24"/>
          <w:szCs w:val="24"/>
          <w:lang w:val="en-US"/>
        </w:rPr>
      </w:pPr>
      <w:r w:rsidRPr="00660FF4">
        <w:rPr>
          <w:sz w:val="24"/>
          <w:szCs w:val="24"/>
          <w:lang w:val="en-US"/>
        </w:rPr>
        <w:t>(</w:t>
      </w:r>
      <w:r w:rsidR="000079D9" w:rsidRPr="00660FF4">
        <w:rPr>
          <w:sz w:val="24"/>
          <w:szCs w:val="24"/>
          <w:lang w:val="en-US"/>
        </w:rPr>
        <w:t>b</w:t>
      </w:r>
      <w:r w:rsidR="00D266CE" w:rsidRPr="00660FF4">
        <w:rPr>
          <w:sz w:val="24"/>
          <w:szCs w:val="24"/>
          <w:lang w:val="en-US"/>
        </w:rPr>
        <w:t>)</w:t>
      </w:r>
      <w:r w:rsidR="00D266CE" w:rsidRPr="00660FF4">
        <w:rPr>
          <w:sz w:val="24"/>
          <w:szCs w:val="24"/>
          <w:lang w:val="en-US"/>
        </w:rPr>
        <w:tab/>
        <w:t>to resolve uncertainty about the correct procedure to be adopted; or</w:t>
      </w:r>
    </w:p>
    <w:p w:rsidR="00D266CE" w:rsidRPr="00660FF4" w:rsidRDefault="000079D9" w:rsidP="00E610D1">
      <w:pPr>
        <w:pStyle w:val="Doublehangingindent"/>
        <w:rPr>
          <w:sz w:val="24"/>
          <w:szCs w:val="24"/>
          <w:lang w:val="en-US"/>
        </w:rPr>
      </w:pPr>
      <w:r w:rsidRPr="00660FF4">
        <w:rPr>
          <w:sz w:val="24"/>
          <w:szCs w:val="24"/>
          <w:lang w:val="en-US"/>
        </w:rPr>
        <w:t>(c</w:t>
      </w:r>
      <w:r w:rsidR="00D266CE" w:rsidRPr="00660FF4">
        <w:rPr>
          <w:sz w:val="24"/>
          <w:szCs w:val="24"/>
          <w:lang w:val="en-US"/>
        </w:rPr>
        <w:t>)</w:t>
      </w:r>
      <w:r w:rsidR="00D266CE" w:rsidRPr="00660FF4">
        <w:rPr>
          <w:sz w:val="24"/>
          <w:szCs w:val="24"/>
          <w:lang w:val="en-US"/>
        </w:rPr>
        <w:tab/>
        <w:t>to achieve procedural fairness in the circumstances of a particular case; or</w:t>
      </w:r>
    </w:p>
    <w:p w:rsidR="00D266CE" w:rsidRPr="00660FF4" w:rsidRDefault="00D266CE" w:rsidP="00E610D1">
      <w:pPr>
        <w:pStyle w:val="Doublehangingindent"/>
        <w:rPr>
          <w:sz w:val="24"/>
          <w:szCs w:val="24"/>
          <w:lang w:val="en-US"/>
        </w:rPr>
      </w:pPr>
      <w:r w:rsidRPr="00660FF4">
        <w:rPr>
          <w:sz w:val="24"/>
          <w:szCs w:val="24"/>
          <w:lang w:val="en-US"/>
        </w:rPr>
        <w:t>(</w:t>
      </w:r>
      <w:r w:rsidR="000079D9" w:rsidRPr="00660FF4">
        <w:rPr>
          <w:sz w:val="24"/>
          <w:szCs w:val="24"/>
          <w:lang w:val="en-US"/>
        </w:rPr>
        <w:t>d</w:t>
      </w:r>
      <w:r w:rsidRPr="00660FF4">
        <w:rPr>
          <w:sz w:val="24"/>
          <w:szCs w:val="24"/>
          <w:lang w:val="en-US"/>
        </w:rPr>
        <w:t>)</w:t>
      </w:r>
      <w:r w:rsidRPr="00660FF4">
        <w:rPr>
          <w:sz w:val="24"/>
          <w:szCs w:val="24"/>
          <w:lang w:val="en-US"/>
        </w:rPr>
        <w:tab/>
        <w:t>to expedite the hearing or determination of a particular case or to avoid unnecessary delay or expense.</w:t>
      </w:r>
    </w:p>
    <w:p w:rsidR="00D266CE" w:rsidRPr="00660FF4" w:rsidRDefault="00D266CE" w:rsidP="00E610D1">
      <w:pPr>
        <w:pStyle w:val="Hangindent"/>
        <w:rPr>
          <w:sz w:val="24"/>
          <w:szCs w:val="24"/>
          <w:lang w:val="en-US"/>
        </w:rPr>
      </w:pPr>
      <w:r w:rsidRPr="00660FF4">
        <w:rPr>
          <w:sz w:val="24"/>
          <w:szCs w:val="24"/>
          <w:lang w:val="en-US"/>
        </w:rPr>
        <w:t>(3)</w:t>
      </w:r>
      <w:r w:rsidRPr="00660FF4">
        <w:rPr>
          <w:sz w:val="24"/>
          <w:szCs w:val="24"/>
          <w:lang w:val="en-US"/>
        </w:rPr>
        <w:tab/>
        <w:t xml:space="preserve">A direction may be given under this rule irrespective of whether it involves some departure from these </w:t>
      </w:r>
      <w:r w:rsidR="00000E26" w:rsidRPr="00660FF4">
        <w:rPr>
          <w:sz w:val="24"/>
          <w:szCs w:val="24"/>
          <w:lang w:val="en-US"/>
        </w:rPr>
        <w:t>Rules</w:t>
      </w:r>
      <w:r w:rsidRPr="00660FF4">
        <w:rPr>
          <w:sz w:val="24"/>
          <w:szCs w:val="24"/>
          <w:lang w:val="en-US"/>
        </w:rPr>
        <w:t xml:space="preserve"> or the established procedures of the Court.</w:t>
      </w:r>
    </w:p>
    <w:p w:rsidR="00065C16" w:rsidRPr="00660FF4" w:rsidRDefault="00D266CE" w:rsidP="00065C16">
      <w:pPr>
        <w:pStyle w:val="Hangindent"/>
        <w:rPr>
          <w:sz w:val="24"/>
          <w:szCs w:val="24"/>
          <w:lang w:val="en-US"/>
        </w:rPr>
      </w:pPr>
      <w:r w:rsidRPr="00660FF4">
        <w:rPr>
          <w:sz w:val="24"/>
          <w:szCs w:val="24"/>
          <w:lang w:val="en-US"/>
        </w:rPr>
        <w:t>(4)</w:t>
      </w:r>
      <w:r w:rsidRPr="00660FF4">
        <w:rPr>
          <w:sz w:val="24"/>
          <w:szCs w:val="24"/>
          <w:lang w:val="en-US"/>
        </w:rPr>
        <w:tab/>
      </w:r>
      <w:r w:rsidR="00065C16" w:rsidRPr="00660FF4">
        <w:rPr>
          <w:sz w:val="24"/>
          <w:szCs w:val="24"/>
          <w:lang w:val="en-US"/>
        </w:rPr>
        <w:t>A direction may be given under this rule superseding an earlier direction but a step taken in a proceeding in accordance with a direction that has been superseded is to be regarded as validly taken.</w:t>
      </w:r>
    </w:p>
    <w:p w:rsidR="00104063" w:rsidRPr="00660FF4" w:rsidRDefault="00104063" w:rsidP="008F710A">
      <w:pPr>
        <w:pStyle w:val="clausehead"/>
        <w:spacing w:after="120"/>
      </w:pPr>
      <w:bookmarkStart w:id="53" w:name="Elkera_Print_TOC33"/>
      <w:bookmarkStart w:id="54" w:name="_Toc448307704"/>
      <w:r w:rsidRPr="00660FF4">
        <w:t>9—</w:t>
      </w:r>
      <w:bookmarkEnd w:id="53"/>
      <w:r w:rsidR="00FE0AA2" w:rsidRPr="00660FF4">
        <w:t>Supplementary r</w:t>
      </w:r>
      <w:r w:rsidRPr="00660FF4">
        <w:t>ules</w:t>
      </w:r>
      <w:bookmarkEnd w:id="54"/>
    </w:p>
    <w:p w:rsidR="00104063" w:rsidRPr="00660FF4" w:rsidRDefault="00104063" w:rsidP="00104063">
      <w:pPr>
        <w:pStyle w:val="Hangindent"/>
        <w:rPr>
          <w:sz w:val="24"/>
          <w:szCs w:val="24"/>
          <w:lang w:val="en-US"/>
        </w:rPr>
      </w:pPr>
      <w:r w:rsidRPr="00660FF4">
        <w:rPr>
          <w:sz w:val="24"/>
          <w:szCs w:val="24"/>
          <w:lang w:val="en-US"/>
        </w:rPr>
        <w:t>(1)</w:t>
      </w:r>
      <w:r w:rsidRPr="00660FF4">
        <w:rPr>
          <w:sz w:val="24"/>
          <w:szCs w:val="24"/>
          <w:lang w:val="en-US"/>
        </w:rPr>
        <w:tab/>
        <w:t xml:space="preserve">It is intended that the Court make supplementary rules necessary or convenient for the regulation of proceedings in the Court (the </w:t>
      </w:r>
      <w:r w:rsidRPr="00660FF4">
        <w:rPr>
          <w:b/>
          <w:i/>
          <w:sz w:val="24"/>
          <w:szCs w:val="24"/>
          <w:lang w:val="en-US"/>
        </w:rPr>
        <w:t>Supplementary Rules</w:t>
      </w:r>
      <w:r w:rsidRPr="00660FF4">
        <w:rPr>
          <w:sz w:val="24"/>
          <w:szCs w:val="24"/>
          <w:lang w:val="en-US"/>
        </w:rPr>
        <w:t>).</w:t>
      </w:r>
    </w:p>
    <w:p w:rsidR="00104063" w:rsidRPr="00660FF4" w:rsidRDefault="00104063" w:rsidP="00104063">
      <w:pPr>
        <w:pStyle w:val="Hangindent"/>
        <w:rPr>
          <w:sz w:val="24"/>
          <w:szCs w:val="24"/>
          <w:lang w:val="en-US"/>
        </w:rPr>
      </w:pPr>
      <w:r w:rsidRPr="00660FF4">
        <w:rPr>
          <w:sz w:val="24"/>
          <w:szCs w:val="24"/>
          <w:lang w:val="en-US"/>
        </w:rPr>
        <w:t xml:space="preserve">(2) </w:t>
      </w:r>
      <w:r w:rsidRPr="00660FF4">
        <w:rPr>
          <w:sz w:val="24"/>
          <w:szCs w:val="24"/>
          <w:lang w:val="en-US"/>
        </w:rPr>
        <w:tab/>
        <w:t xml:space="preserve">In particular, it is intended that the </w:t>
      </w:r>
      <w:r w:rsidR="00664143" w:rsidRPr="00660FF4">
        <w:rPr>
          <w:sz w:val="24"/>
          <w:szCs w:val="24"/>
          <w:lang w:val="en-US"/>
        </w:rPr>
        <w:t>S</w:t>
      </w:r>
      <w:r w:rsidRPr="00660FF4">
        <w:rPr>
          <w:sz w:val="24"/>
          <w:szCs w:val="24"/>
          <w:lang w:val="en-US"/>
        </w:rPr>
        <w:t xml:space="preserve">upplementary </w:t>
      </w:r>
      <w:r w:rsidR="00664143" w:rsidRPr="00660FF4">
        <w:rPr>
          <w:sz w:val="24"/>
          <w:szCs w:val="24"/>
          <w:lang w:val="en-US"/>
        </w:rPr>
        <w:t>R</w:t>
      </w:r>
      <w:r w:rsidRPr="00660FF4">
        <w:rPr>
          <w:sz w:val="24"/>
          <w:szCs w:val="24"/>
          <w:lang w:val="en-US"/>
        </w:rPr>
        <w:t xml:space="preserve">ules </w:t>
      </w:r>
      <w:r w:rsidR="00C658C2" w:rsidRPr="00660FF4">
        <w:rPr>
          <w:sz w:val="24"/>
          <w:szCs w:val="24"/>
          <w:lang w:val="en-US"/>
        </w:rPr>
        <w:t>may</w:t>
      </w:r>
      <w:r w:rsidRPr="00660FF4">
        <w:rPr>
          <w:sz w:val="24"/>
          <w:szCs w:val="24"/>
          <w:lang w:val="en-US"/>
        </w:rPr>
        <w:t>—</w:t>
      </w:r>
    </w:p>
    <w:p w:rsidR="00104063" w:rsidRPr="00660FF4" w:rsidRDefault="00104063" w:rsidP="00104063">
      <w:pPr>
        <w:pStyle w:val="Hangindent"/>
        <w:ind w:firstLine="0"/>
        <w:rPr>
          <w:sz w:val="24"/>
          <w:szCs w:val="24"/>
          <w:lang w:val="en-US"/>
        </w:rPr>
      </w:pPr>
      <w:r w:rsidRPr="00660FF4">
        <w:rPr>
          <w:sz w:val="24"/>
          <w:szCs w:val="24"/>
          <w:lang w:val="en-US"/>
        </w:rPr>
        <w:t>(a)</w:t>
      </w:r>
      <w:r w:rsidRPr="00660FF4">
        <w:rPr>
          <w:sz w:val="24"/>
          <w:szCs w:val="24"/>
          <w:lang w:val="en-US"/>
        </w:rPr>
        <w:tab/>
        <w:t>supplement these Rules;</w:t>
      </w:r>
    </w:p>
    <w:p w:rsidR="00104063" w:rsidRPr="00660FF4" w:rsidRDefault="00104063" w:rsidP="00104063">
      <w:pPr>
        <w:pStyle w:val="Hangindent"/>
        <w:ind w:left="2160" w:hanging="742"/>
        <w:rPr>
          <w:sz w:val="24"/>
          <w:szCs w:val="24"/>
          <w:lang w:val="en-US"/>
        </w:rPr>
      </w:pPr>
      <w:r w:rsidRPr="00660FF4">
        <w:rPr>
          <w:sz w:val="24"/>
          <w:szCs w:val="24"/>
          <w:lang w:val="en-US"/>
        </w:rPr>
        <w:t>(b)</w:t>
      </w:r>
      <w:r w:rsidRPr="00660FF4">
        <w:rPr>
          <w:sz w:val="24"/>
          <w:szCs w:val="24"/>
          <w:lang w:val="en-US"/>
        </w:rPr>
        <w:tab/>
        <w:t>modify these Rules in respect of a particular category of proceedings;</w:t>
      </w:r>
    </w:p>
    <w:p w:rsidR="00104063" w:rsidRPr="00660FF4" w:rsidRDefault="00104063" w:rsidP="00104063">
      <w:pPr>
        <w:pStyle w:val="Hangindent"/>
        <w:ind w:firstLine="0"/>
        <w:rPr>
          <w:sz w:val="24"/>
          <w:szCs w:val="24"/>
          <w:lang w:val="en-US"/>
        </w:rPr>
      </w:pPr>
      <w:r w:rsidRPr="00660FF4">
        <w:rPr>
          <w:sz w:val="24"/>
          <w:szCs w:val="24"/>
          <w:lang w:val="en-US"/>
        </w:rPr>
        <w:t>(c)</w:t>
      </w:r>
      <w:r w:rsidRPr="00660FF4">
        <w:rPr>
          <w:sz w:val="24"/>
          <w:szCs w:val="24"/>
          <w:lang w:val="en-US"/>
        </w:rPr>
        <w:tab/>
        <w:t>give directions as to practices to be followed;</w:t>
      </w:r>
    </w:p>
    <w:p w:rsidR="00104063" w:rsidRPr="00660FF4" w:rsidRDefault="00104063" w:rsidP="00104063">
      <w:pPr>
        <w:pStyle w:val="Hangindent"/>
        <w:ind w:firstLine="0"/>
        <w:rPr>
          <w:sz w:val="24"/>
          <w:szCs w:val="24"/>
          <w:lang w:val="en-US"/>
        </w:rPr>
      </w:pPr>
      <w:r w:rsidRPr="00660FF4">
        <w:rPr>
          <w:sz w:val="24"/>
          <w:szCs w:val="24"/>
          <w:lang w:val="en-US"/>
        </w:rPr>
        <w:t>(</w:t>
      </w:r>
      <w:r w:rsidR="00460A3E" w:rsidRPr="00660FF4">
        <w:rPr>
          <w:sz w:val="24"/>
          <w:szCs w:val="24"/>
          <w:lang w:val="en-US"/>
        </w:rPr>
        <w:t>d</w:t>
      </w:r>
      <w:r w:rsidRPr="00660FF4">
        <w:rPr>
          <w:sz w:val="24"/>
          <w:szCs w:val="24"/>
          <w:lang w:val="en-US"/>
        </w:rPr>
        <w:t>)</w:t>
      </w:r>
      <w:r w:rsidRPr="00660FF4">
        <w:rPr>
          <w:sz w:val="24"/>
          <w:szCs w:val="24"/>
          <w:lang w:val="en-US"/>
        </w:rPr>
        <w:tab/>
        <w:t>prescribe approved forms.</w:t>
      </w:r>
    </w:p>
    <w:p w:rsidR="00D06BB4" w:rsidRPr="00660FF4" w:rsidRDefault="00537B57" w:rsidP="008F710A">
      <w:pPr>
        <w:pStyle w:val="clausehead"/>
        <w:keepNext w:val="0"/>
        <w:keepLines w:val="0"/>
        <w:spacing w:after="120"/>
      </w:pPr>
      <w:bookmarkStart w:id="55" w:name="_Toc384637236"/>
      <w:bookmarkStart w:id="56" w:name="_Toc384638131"/>
      <w:bookmarkStart w:id="57" w:name="_Toc384638454"/>
      <w:bookmarkStart w:id="58" w:name="_Toc448307705"/>
      <w:r w:rsidRPr="00660FF4">
        <w:t>10</w:t>
      </w:r>
      <w:r w:rsidR="00E034D6" w:rsidRPr="00660FF4">
        <w:t>—</w:t>
      </w:r>
      <w:r w:rsidR="00D06BB4" w:rsidRPr="00660FF4">
        <w:t xml:space="preserve">Filing </w:t>
      </w:r>
      <w:r w:rsidR="00002088" w:rsidRPr="00660FF4">
        <w:t xml:space="preserve">and retention of </w:t>
      </w:r>
      <w:r w:rsidR="00D06BB4" w:rsidRPr="00660FF4">
        <w:t>documents</w:t>
      </w:r>
      <w:bookmarkEnd w:id="55"/>
      <w:bookmarkEnd w:id="56"/>
      <w:bookmarkEnd w:id="57"/>
      <w:bookmarkEnd w:id="58"/>
    </w:p>
    <w:p w:rsidR="00D06BB4" w:rsidRPr="00660FF4" w:rsidRDefault="00860DFC" w:rsidP="00E610D1">
      <w:pPr>
        <w:pStyle w:val="Hangindent"/>
        <w:rPr>
          <w:sz w:val="24"/>
          <w:szCs w:val="24"/>
          <w:lang w:val="en-US"/>
        </w:rPr>
      </w:pPr>
      <w:r w:rsidRPr="00660FF4">
        <w:rPr>
          <w:sz w:val="24"/>
          <w:szCs w:val="24"/>
          <w:lang w:val="en-US"/>
        </w:rPr>
        <w:t>(1)</w:t>
      </w:r>
      <w:r w:rsidRPr="00660FF4">
        <w:rPr>
          <w:sz w:val="24"/>
          <w:szCs w:val="24"/>
          <w:lang w:val="en-US"/>
        </w:rPr>
        <w:tab/>
        <w:t>Unless</w:t>
      </w:r>
      <w:r w:rsidR="00D06BB4" w:rsidRPr="00660FF4">
        <w:rPr>
          <w:sz w:val="24"/>
          <w:szCs w:val="24"/>
          <w:lang w:val="en-US"/>
        </w:rPr>
        <w:t xml:space="preserve"> the </w:t>
      </w:r>
      <w:r w:rsidR="006F25F7" w:rsidRPr="00660FF4">
        <w:rPr>
          <w:sz w:val="24"/>
          <w:szCs w:val="24"/>
          <w:lang w:val="en-US"/>
        </w:rPr>
        <w:t>Court otherwise orders</w:t>
      </w:r>
      <w:r w:rsidR="00D06BB4" w:rsidRPr="00660FF4">
        <w:rPr>
          <w:sz w:val="24"/>
          <w:szCs w:val="24"/>
          <w:lang w:val="en-US"/>
        </w:rPr>
        <w:t xml:space="preserve">, </w:t>
      </w:r>
      <w:r w:rsidR="00002088" w:rsidRPr="00660FF4">
        <w:rPr>
          <w:sz w:val="24"/>
          <w:szCs w:val="24"/>
          <w:lang w:val="en-US"/>
        </w:rPr>
        <w:t xml:space="preserve">documents provided to or created by the Court </w:t>
      </w:r>
      <w:r w:rsidR="006F25F7" w:rsidRPr="00660FF4">
        <w:rPr>
          <w:sz w:val="24"/>
          <w:szCs w:val="24"/>
          <w:lang w:val="en-US"/>
        </w:rPr>
        <w:t>in proceedings governed by</w:t>
      </w:r>
      <w:r w:rsidR="0023757A" w:rsidRPr="00660FF4">
        <w:rPr>
          <w:sz w:val="24"/>
          <w:szCs w:val="24"/>
          <w:lang w:val="en-US"/>
        </w:rPr>
        <w:t xml:space="preserve"> C</w:t>
      </w:r>
      <w:r w:rsidRPr="00660FF4">
        <w:rPr>
          <w:sz w:val="24"/>
          <w:szCs w:val="24"/>
          <w:lang w:val="en-US"/>
        </w:rPr>
        <w:t>hapter</w:t>
      </w:r>
      <w:r w:rsidR="00205908" w:rsidRPr="00660FF4">
        <w:rPr>
          <w:sz w:val="24"/>
          <w:szCs w:val="24"/>
          <w:lang w:val="en-US"/>
        </w:rPr>
        <w:t>s</w:t>
      </w:r>
      <w:r w:rsidRPr="00660FF4">
        <w:rPr>
          <w:sz w:val="24"/>
          <w:szCs w:val="24"/>
          <w:lang w:val="en-US"/>
        </w:rPr>
        <w:t xml:space="preserve"> 3 </w:t>
      </w:r>
      <w:r w:rsidR="00C862F8" w:rsidRPr="00660FF4">
        <w:rPr>
          <w:sz w:val="24"/>
          <w:szCs w:val="24"/>
          <w:lang w:val="en-US"/>
        </w:rPr>
        <w:t xml:space="preserve">or 4 </w:t>
      </w:r>
      <w:r w:rsidR="004F0E18" w:rsidRPr="00660FF4">
        <w:rPr>
          <w:sz w:val="24"/>
          <w:szCs w:val="24"/>
          <w:lang w:val="en-US"/>
        </w:rPr>
        <w:t xml:space="preserve">of these Rules </w:t>
      </w:r>
      <w:r w:rsidR="00002088" w:rsidRPr="00660FF4">
        <w:rPr>
          <w:sz w:val="24"/>
          <w:szCs w:val="24"/>
          <w:lang w:val="en-US"/>
        </w:rPr>
        <w:t>are not to be filed or kept as records of the Court</w:t>
      </w:r>
      <w:r w:rsidRPr="00660FF4">
        <w:rPr>
          <w:sz w:val="24"/>
          <w:szCs w:val="24"/>
          <w:lang w:val="en-US"/>
        </w:rPr>
        <w:t xml:space="preserve"> in the mann</w:t>
      </w:r>
      <w:r w:rsidR="00460A3E" w:rsidRPr="00660FF4">
        <w:rPr>
          <w:sz w:val="24"/>
          <w:szCs w:val="24"/>
          <w:lang w:val="en-US"/>
        </w:rPr>
        <w:t>er of court records kept under C</w:t>
      </w:r>
      <w:r w:rsidRPr="00660FF4">
        <w:rPr>
          <w:sz w:val="24"/>
          <w:szCs w:val="24"/>
          <w:lang w:val="en-US"/>
        </w:rPr>
        <w:t xml:space="preserve">hapter 4 of the </w:t>
      </w:r>
      <w:r w:rsidR="00320591" w:rsidRPr="00660FF4">
        <w:rPr>
          <w:sz w:val="24"/>
          <w:szCs w:val="24"/>
          <w:lang w:val="en-US"/>
        </w:rPr>
        <w:t xml:space="preserve">General </w:t>
      </w:r>
      <w:r w:rsidR="00664143" w:rsidRPr="00660FF4">
        <w:rPr>
          <w:sz w:val="24"/>
          <w:szCs w:val="24"/>
          <w:lang w:val="en-US"/>
        </w:rPr>
        <w:t>Ci</w:t>
      </w:r>
      <w:r w:rsidR="00205908" w:rsidRPr="00660FF4">
        <w:rPr>
          <w:sz w:val="24"/>
          <w:szCs w:val="24"/>
          <w:lang w:val="en-US"/>
        </w:rPr>
        <w:t>v</w:t>
      </w:r>
      <w:r w:rsidR="00664143" w:rsidRPr="00660FF4">
        <w:rPr>
          <w:sz w:val="24"/>
          <w:szCs w:val="24"/>
          <w:lang w:val="en-US"/>
        </w:rPr>
        <w:t xml:space="preserve">il </w:t>
      </w:r>
      <w:r w:rsidR="0024471C" w:rsidRPr="00660FF4">
        <w:rPr>
          <w:sz w:val="24"/>
          <w:szCs w:val="24"/>
          <w:lang w:val="en-US"/>
        </w:rPr>
        <w:t>R</w:t>
      </w:r>
      <w:r w:rsidR="00320591" w:rsidRPr="00660FF4">
        <w:rPr>
          <w:sz w:val="24"/>
          <w:szCs w:val="24"/>
          <w:lang w:val="en-US"/>
        </w:rPr>
        <w:t>ules</w:t>
      </w:r>
      <w:r w:rsidR="00002088" w:rsidRPr="00660FF4">
        <w:rPr>
          <w:sz w:val="24"/>
          <w:szCs w:val="24"/>
          <w:lang w:val="en-US"/>
        </w:rPr>
        <w:t>.</w:t>
      </w:r>
    </w:p>
    <w:p w:rsidR="00BF1C58" w:rsidRPr="00660FF4" w:rsidRDefault="00E610D1" w:rsidP="00E610D1">
      <w:pPr>
        <w:pStyle w:val="Hangindent"/>
        <w:rPr>
          <w:sz w:val="24"/>
          <w:szCs w:val="24"/>
          <w:lang w:val="en-US"/>
        </w:rPr>
      </w:pPr>
      <w:r w:rsidRPr="00660FF4">
        <w:rPr>
          <w:sz w:val="24"/>
          <w:szCs w:val="24"/>
          <w:lang w:val="en-US"/>
        </w:rPr>
        <w:t>(2)</w:t>
      </w:r>
      <w:r w:rsidRPr="00660FF4">
        <w:rPr>
          <w:sz w:val="24"/>
          <w:szCs w:val="24"/>
          <w:lang w:val="en-US"/>
        </w:rPr>
        <w:tab/>
      </w:r>
      <w:r w:rsidR="00B91E4B" w:rsidRPr="00660FF4">
        <w:rPr>
          <w:sz w:val="24"/>
          <w:szCs w:val="24"/>
          <w:lang w:val="en-US"/>
        </w:rPr>
        <w:t>All e</w:t>
      </w:r>
      <w:r w:rsidR="00BF1C58" w:rsidRPr="00660FF4">
        <w:rPr>
          <w:sz w:val="24"/>
          <w:szCs w:val="24"/>
          <w:lang w:val="en-US"/>
        </w:rPr>
        <w:t xml:space="preserve">nvelopes </w:t>
      </w:r>
      <w:r w:rsidR="00B91E4B" w:rsidRPr="00660FF4">
        <w:rPr>
          <w:sz w:val="24"/>
          <w:szCs w:val="24"/>
          <w:lang w:val="en-US"/>
        </w:rPr>
        <w:t xml:space="preserve">required by these </w:t>
      </w:r>
      <w:r w:rsidR="00000E26" w:rsidRPr="00660FF4">
        <w:rPr>
          <w:sz w:val="24"/>
          <w:szCs w:val="24"/>
          <w:lang w:val="en-US"/>
        </w:rPr>
        <w:t>Rules</w:t>
      </w:r>
      <w:r w:rsidR="00B91E4B" w:rsidRPr="00660FF4">
        <w:rPr>
          <w:sz w:val="24"/>
          <w:szCs w:val="24"/>
          <w:lang w:val="en-US"/>
        </w:rPr>
        <w:t xml:space="preserve"> to be sealed</w:t>
      </w:r>
      <w:r w:rsidR="00000E26" w:rsidRPr="00660FF4">
        <w:rPr>
          <w:sz w:val="24"/>
          <w:szCs w:val="24"/>
          <w:lang w:val="en-US"/>
        </w:rPr>
        <w:t>—</w:t>
      </w:r>
    </w:p>
    <w:p w:rsidR="00BF1C58" w:rsidRPr="00660FF4" w:rsidRDefault="00BF1C58" w:rsidP="00E610D1">
      <w:pPr>
        <w:pStyle w:val="Doublehangingindent"/>
        <w:rPr>
          <w:sz w:val="24"/>
          <w:szCs w:val="24"/>
          <w:lang w:val="en-US"/>
        </w:rPr>
      </w:pPr>
      <w:r w:rsidRPr="00660FF4">
        <w:rPr>
          <w:sz w:val="24"/>
          <w:szCs w:val="24"/>
          <w:lang w:val="en-US"/>
        </w:rPr>
        <w:t>(a)</w:t>
      </w:r>
      <w:r w:rsidRPr="00660FF4">
        <w:rPr>
          <w:sz w:val="24"/>
          <w:szCs w:val="24"/>
          <w:lang w:val="en-US"/>
        </w:rPr>
        <w:tab/>
        <w:t xml:space="preserve">are to be kept in a secure repository by the Registrar for the period written on the face of the envelope by the </w:t>
      </w:r>
      <w:r w:rsidR="001C35E5" w:rsidRPr="00660FF4">
        <w:rPr>
          <w:sz w:val="24"/>
          <w:szCs w:val="24"/>
          <w:lang w:val="en-US"/>
        </w:rPr>
        <w:t>Judge</w:t>
      </w:r>
      <w:r w:rsidRPr="00660FF4">
        <w:rPr>
          <w:sz w:val="24"/>
          <w:szCs w:val="24"/>
          <w:lang w:val="en-US"/>
        </w:rPr>
        <w:t xml:space="preserve"> who heard the </w:t>
      </w:r>
      <w:r w:rsidR="00B91E4B" w:rsidRPr="00660FF4">
        <w:rPr>
          <w:sz w:val="24"/>
          <w:szCs w:val="24"/>
          <w:lang w:val="en-US"/>
        </w:rPr>
        <w:t xml:space="preserve">relevant </w:t>
      </w:r>
      <w:r w:rsidRPr="00660FF4">
        <w:rPr>
          <w:sz w:val="24"/>
          <w:szCs w:val="24"/>
          <w:lang w:val="en-US"/>
        </w:rPr>
        <w:t>application</w:t>
      </w:r>
      <w:r w:rsidR="00C658C2" w:rsidRPr="00660FF4">
        <w:rPr>
          <w:sz w:val="24"/>
          <w:szCs w:val="24"/>
          <w:lang w:val="en-US"/>
        </w:rPr>
        <w:t xml:space="preserve"> and, if no period is written</w:t>
      </w:r>
      <w:r w:rsidR="00002088" w:rsidRPr="00660FF4">
        <w:rPr>
          <w:sz w:val="24"/>
          <w:szCs w:val="24"/>
          <w:lang w:val="en-US"/>
        </w:rPr>
        <w:t>, for five years from the date on which the Registrar receives the envelope</w:t>
      </w:r>
      <w:r w:rsidRPr="00660FF4">
        <w:rPr>
          <w:sz w:val="24"/>
          <w:szCs w:val="24"/>
          <w:lang w:val="en-US"/>
        </w:rPr>
        <w:t>;</w:t>
      </w:r>
    </w:p>
    <w:p w:rsidR="00D93EF1" w:rsidRPr="00660FF4" w:rsidRDefault="00BF1C58" w:rsidP="00E610D1">
      <w:pPr>
        <w:pStyle w:val="Doublehangingindent"/>
        <w:rPr>
          <w:sz w:val="24"/>
          <w:szCs w:val="24"/>
          <w:lang w:val="en-US"/>
        </w:rPr>
      </w:pPr>
      <w:r w:rsidRPr="00660FF4">
        <w:rPr>
          <w:sz w:val="24"/>
          <w:szCs w:val="24"/>
          <w:lang w:val="en-US"/>
        </w:rPr>
        <w:t>(b)</w:t>
      </w:r>
      <w:r w:rsidRPr="00660FF4">
        <w:rPr>
          <w:sz w:val="24"/>
          <w:szCs w:val="24"/>
          <w:lang w:val="en-US"/>
        </w:rPr>
        <w:tab/>
        <w:t xml:space="preserve">are not to be opened except </w:t>
      </w:r>
      <w:r w:rsidR="00D93EF1" w:rsidRPr="00660FF4">
        <w:rPr>
          <w:sz w:val="24"/>
          <w:szCs w:val="24"/>
          <w:lang w:val="en-US"/>
        </w:rPr>
        <w:t>in accordance with</w:t>
      </w:r>
      <w:r w:rsidRPr="00660FF4">
        <w:rPr>
          <w:sz w:val="24"/>
          <w:szCs w:val="24"/>
          <w:lang w:val="en-US"/>
        </w:rPr>
        <w:t xml:space="preserve"> an order of a </w:t>
      </w:r>
      <w:r w:rsidR="001C35E5" w:rsidRPr="00660FF4">
        <w:rPr>
          <w:sz w:val="24"/>
          <w:szCs w:val="24"/>
          <w:lang w:val="en-US"/>
        </w:rPr>
        <w:t>Judge</w:t>
      </w:r>
      <w:r w:rsidR="00D93EF1" w:rsidRPr="00660FF4">
        <w:rPr>
          <w:sz w:val="24"/>
          <w:szCs w:val="24"/>
          <w:lang w:val="en-US"/>
        </w:rPr>
        <w:t>; and</w:t>
      </w:r>
    </w:p>
    <w:p w:rsidR="00664143" w:rsidRPr="00660FF4" w:rsidRDefault="00D93EF1" w:rsidP="00E610D1">
      <w:pPr>
        <w:pStyle w:val="Doublehangingindent"/>
        <w:rPr>
          <w:sz w:val="24"/>
          <w:szCs w:val="24"/>
          <w:lang w:val="en-US"/>
        </w:rPr>
      </w:pPr>
      <w:r w:rsidRPr="00660FF4">
        <w:rPr>
          <w:sz w:val="24"/>
          <w:szCs w:val="24"/>
          <w:lang w:val="en-US"/>
        </w:rPr>
        <w:t>(c)</w:t>
      </w:r>
      <w:r w:rsidRPr="00660FF4">
        <w:rPr>
          <w:sz w:val="24"/>
          <w:szCs w:val="24"/>
          <w:lang w:val="en-US"/>
        </w:rPr>
        <w:tab/>
        <w:t xml:space="preserve">upon expiry of the period specified in paragraph (a), or at any time if directed by a Judge, the Registrar </w:t>
      </w:r>
      <w:r w:rsidR="007D2307" w:rsidRPr="00660FF4">
        <w:rPr>
          <w:sz w:val="24"/>
          <w:szCs w:val="24"/>
          <w:lang w:val="en-US"/>
        </w:rPr>
        <w:t>may</w:t>
      </w:r>
      <w:r w:rsidRPr="00660FF4">
        <w:rPr>
          <w:sz w:val="24"/>
          <w:szCs w:val="24"/>
          <w:lang w:val="en-US"/>
        </w:rPr>
        <w:t xml:space="preserve"> return the envelope and its </w:t>
      </w:r>
      <w:r w:rsidRPr="00660FF4">
        <w:rPr>
          <w:sz w:val="24"/>
          <w:szCs w:val="24"/>
          <w:lang w:val="en-US"/>
        </w:rPr>
        <w:lastRenderedPageBreak/>
        <w:t>contents to the applicant</w:t>
      </w:r>
      <w:r w:rsidR="00460A3E" w:rsidRPr="00660FF4">
        <w:rPr>
          <w:sz w:val="24"/>
          <w:szCs w:val="24"/>
          <w:lang w:val="en-US"/>
        </w:rPr>
        <w:t xml:space="preserve"> </w:t>
      </w:r>
      <w:r w:rsidR="00A55279" w:rsidRPr="00660FF4">
        <w:rPr>
          <w:sz w:val="24"/>
          <w:szCs w:val="24"/>
          <w:lang w:val="en-US"/>
        </w:rPr>
        <w:t xml:space="preserve">or other person who lodged them with the Court </w:t>
      </w:r>
      <w:r w:rsidR="00460A3E" w:rsidRPr="00660FF4">
        <w:rPr>
          <w:sz w:val="24"/>
          <w:szCs w:val="24"/>
          <w:lang w:val="en-US"/>
        </w:rPr>
        <w:t>or destroy them</w:t>
      </w:r>
      <w:r w:rsidRPr="00660FF4">
        <w:rPr>
          <w:sz w:val="24"/>
          <w:szCs w:val="24"/>
          <w:lang w:val="en-US"/>
        </w:rPr>
        <w:t>.</w:t>
      </w:r>
    </w:p>
    <w:p w:rsidR="00800181" w:rsidRPr="00660FF4" w:rsidRDefault="00537B57" w:rsidP="004B7405">
      <w:pPr>
        <w:pStyle w:val="clausehead"/>
        <w:keepNext w:val="0"/>
        <w:keepLines w:val="0"/>
        <w:spacing w:after="120"/>
      </w:pPr>
      <w:bookmarkStart w:id="59" w:name="_Toc384637237"/>
      <w:bookmarkStart w:id="60" w:name="_Toc384638132"/>
      <w:bookmarkStart w:id="61" w:name="_Toc384638455"/>
      <w:bookmarkStart w:id="62" w:name="_Toc448307706"/>
      <w:r w:rsidRPr="00660FF4">
        <w:t>11</w:t>
      </w:r>
      <w:r w:rsidR="00E034D6" w:rsidRPr="00660FF4">
        <w:t>—</w:t>
      </w:r>
      <w:r w:rsidR="00800181" w:rsidRPr="00660FF4">
        <w:t>C</w:t>
      </w:r>
      <w:bookmarkEnd w:id="59"/>
      <w:bookmarkEnd w:id="60"/>
      <w:bookmarkEnd w:id="61"/>
      <w:r w:rsidR="0023757A" w:rsidRPr="00660FF4">
        <w:t>onfidential material</w:t>
      </w:r>
      <w:bookmarkEnd w:id="62"/>
    </w:p>
    <w:p w:rsidR="006F5C24" w:rsidRPr="00660FF4" w:rsidRDefault="006F5C24" w:rsidP="006F5C24">
      <w:pPr>
        <w:pStyle w:val="Hangindent"/>
        <w:numPr>
          <w:ilvl w:val="0"/>
          <w:numId w:val="7"/>
        </w:numPr>
        <w:rPr>
          <w:sz w:val="24"/>
          <w:szCs w:val="24"/>
          <w:lang w:val="en-US"/>
        </w:rPr>
      </w:pPr>
      <w:r w:rsidRPr="00660FF4">
        <w:rPr>
          <w:sz w:val="24"/>
          <w:szCs w:val="24"/>
        </w:rPr>
        <w:t xml:space="preserve">In any </w:t>
      </w:r>
      <w:r w:rsidR="00EC7476" w:rsidRPr="00660FF4">
        <w:rPr>
          <w:sz w:val="24"/>
          <w:szCs w:val="24"/>
        </w:rPr>
        <w:t>proceeding</w:t>
      </w:r>
      <w:r w:rsidRPr="00660FF4">
        <w:rPr>
          <w:sz w:val="24"/>
          <w:szCs w:val="24"/>
        </w:rPr>
        <w:t xml:space="preserve"> under </w:t>
      </w:r>
      <w:r w:rsidR="0023757A" w:rsidRPr="00660FF4">
        <w:rPr>
          <w:sz w:val="24"/>
          <w:szCs w:val="24"/>
        </w:rPr>
        <w:t>these Rules</w:t>
      </w:r>
      <w:r w:rsidRPr="00660FF4">
        <w:rPr>
          <w:sz w:val="24"/>
          <w:szCs w:val="24"/>
          <w:lang w:eastAsia="en-AU"/>
        </w:rPr>
        <w:t xml:space="preserve">, if </w:t>
      </w:r>
      <w:r w:rsidR="0023757A" w:rsidRPr="00660FF4">
        <w:rPr>
          <w:sz w:val="24"/>
          <w:szCs w:val="24"/>
          <w:lang w:eastAsia="en-AU"/>
        </w:rPr>
        <w:t>a party</w:t>
      </w:r>
      <w:r w:rsidRPr="00660FF4">
        <w:rPr>
          <w:sz w:val="24"/>
          <w:szCs w:val="24"/>
          <w:lang w:eastAsia="en-AU"/>
        </w:rPr>
        <w:t xml:space="preserve"> </w:t>
      </w:r>
      <w:r w:rsidRPr="00660FF4">
        <w:rPr>
          <w:sz w:val="24"/>
          <w:szCs w:val="24"/>
          <w:lang w:val="en-US"/>
        </w:rPr>
        <w:t xml:space="preserve">intends to seek orders to preserve confidentiality of </w:t>
      </w:r>
      <w:r w:rsidR="0023757A" w:rsidRPr="00660FF4">
        <w:rPr>
          <w:sz w:val="24"/>
          <w:szCs w:val="24"/>
          <w:lang w:val="en-US"/>
        </w:rPr>
        <w:t xml:space="preserve">any </w:t>
      </w:r>
      <w:r w:rsidRPr="00660FF4">
        <w:rPr>
          <w:sz w:val="24"/>
          <w:szCs w:val="24"/>
          <w:lang w:val="en-US"/>
        </w:rPr>
        <w:t xml:space="preserve">material, </w:t>
      </w:r>
      <w:r w:rsidR="007D2307" w:rsidRPr="00660FF4">
        <w:rPr>
          <w:sz w:val="24"/>
          <w:szCs w:val="24"/>
          <w:lang w:val="en-US"/>
        </w:rPr>
        <w:t xml:space="preserve">the </w:t>
      </w:r>
      <w:r w:rsidR="0023757A" w:rsidRPr="00660FF4">
        <w:rPr>
          <w:sz w:val="24"/>
          <w:szCs w:val="24"/>
          <w:lang w:val="en-US"/>
        </w:rPr>
        <w:t>party</w:t>
      </w:r>
      <w:r w:rsidRPr="00660FF4">
        <w:rPr>
          <w:sz w:val="24"/>
          <w:szCs w:val="24"/>
          <w:lang w:val="en-US"/>
        </w:rPr>
        <w:t xml:space="preserve"> </w:t>
      </w:r>
      <w:r w:rsidR="0023757A" w:rsidRPr="00660FF4">
        <w:rPr>
          <w:sz w:val="24"/>
          <w:szCs w:val="24"/>
          <w:lang w:val="en-US"/>
        </w:rPr>
        <w:t>is</w:t>
      </w:r>
      <w:r w:rsidRPr="00660FF4">
        <w:rPr>
          <w:sz w:val="24"/>
          <w:szCs w:val="24"/>
          <w:lang w:val="en-US"/>
        </w:rPr>
        <w:t xml:space="preserve"> </w:t>
      </w:r>
      <w:r w:rsidR="000E6B8A" w:rsidRPr="00660FF4">
        <w:rPr>
          <w:sz w:val="24"/>
          <w:szCs w:val="24"/>
          <w:lang w:val="en-US"/>
        </w:rPr>
        <w:t xml:space="preserve">to </w:t>
      </w:r>
      <w:r w:rsidRPr="00660FF4">
        <w:rPr>
          <w:sz w:val="24"/>
          <w:szCs w:val="24"/>
          <w:lang w:val="en-US"/>
        </w:rPr>
        <w:t>file an affidavit in a sealed envelope</w:t>
      </w:r>
      <w:r w:rsidR="00460A3E" w:rsidRPr="00660FF4">
        <w:rPr>
          <w:sz w:val="24"/>
          <w:szCs w:val="24"/>
          <w:lang w:val="en-US"/>
        </w:rPr>
        <w:t>,</w:t>
      </w:r>
      <w:r w:rsidRPr="00660FF4">
        <w:rPr>
          <w:sz w:val="24"/>
          <w:szCs w:val="24"/>
          <w:lang w:val="en-US"/>
        </w:rPr>
        <w:t xml:space="preserve"> </w:t>
      </w:r>
      <w:r w:rsidR="00A577B7" w:rsidRPr="00660FF4">
        <w:rPr>
          <w:sz w:val="24"/>
          <w:szCs w:val="24"/>
          <w:lang w:val="en-US"/>
        </w:rPr>
        <w:t>marked with a notation that it is not to be opened except by direction of a Judge</w:t>
      </w:r>
      <w:r w:rsidR="00460A3E" w:rsidRPr="00660FF4">
        <w:rPr>
          <w:sz w:val="24"/>
          <w:szCs w:val="24"/>
          <w:lang w:val="en-US"/>
        </w:rPr>
        <w:t>,</w:t>
      </w:r>
      <w:r w:rsidR="00A577B7" w:rsidRPr="00660FF4">
        <w:rPr>
          <w:sz w:val="24"/>
          <w:szCs w:val="24"/>
          <w:lang w:val="en-US"/>
        </w:rPr>
        <w:t xml:space="preserve"> </w:t>
      </w:r>
      <w:r w:rsidRPr="00660FF4">
        <w:rPr>
          <w:sz w:val="24"/>
          <w:szCs w:val="24"/>
          <w:lang w:val="en-US"/>
        </w:rPr>
        <w:t>setting out</w:t>
      </w:r>
      <w:r w:rsidR="00000E26" w:rsidRPr="00660FF4">
        <w:rPr>
          <w:sz w:val="24"/>
          <w:szCs w:val="24"/>
          <w:lang w:val="en-US"/>
        </w:rPr>
        <w:t>—</w:t>
      </w:r>
    </w:p>
    <w:p w:rsidR="006F5C24" w:rsidRPr="00660FF4" w:rsidRDefault="00664143" w:rsidP="00664143">
      <w:pPr>
        <w:pStyle w:val="Doublehangingindent"/>
        <w:rPr>
          <w:sz w:val="24"/>
          <w:szCs w:val="24"/>
          <w:lang w:val="en-US"/>
        </w:rPr>
      </w:pPr>
      <w:r w:rsidRPr="00660FF4">
        <w:rPr>
          <w:sz w:val="24"/>
          <w:szCs w:val="24"/>
          <w:lang w:val="en-US"/>
        </w:rPr>
        <w:t>(a)</w:t>
      </w:r>
      <w:r w:rsidRPr="00660FF4">
        <w:rPr>
          <w:sz w:val="24"/>
          <w:szCs w:val="24"/>
          <w:lang w:val="en-US"/>
        </w:rPr>
        <w:tab/>
      </w:r>
      <w:r w:rsidR="006F5C24" w:rsidRPr="00660FF4">
        <w:rPr>
          <w:sz w:val="24"/>
          <w:szCs w:val="24"/>
          <w:lang w:val="en-US"/>
        </w:rPr>
        <w:t>the orders with respect to confidentiality sought; and</w:t>
      </w:r>
    </w:p>
    <w:p w:rsidR="006F5C24" w:rsidRPr="00660FF4" w:rsidRDefault="00664143" w:rsidP="00664143">
      <w:pPr>
        <w:pStyle w:val="Doublehangingindent"/>
        <w:rPr>
          <w:sz w:val="24"/>
          <w:szCs w:val="24"/>
          <w:lang w:val="en-US"/>
        </w:rPr>
      </w:pPr>
      <w:r w:rsidRPr="00660FF4">
        <w:rPr>
          <w:sz w:val="24"/>
          <w:szCs w:val="24"/>
          <w:lang w:val="en-US"/>
        </w:rPr>
        <w:t>(b)</w:t>
      </w:r>
      <w:r w:rsidRPr="00660FF4">
        <w:rPr>
          <w:sz w:val="24"/>
          <w:szCs w:val="24"/>
          <w:lang w:val="en-US"/>
        </w:rPr>
        <w:tab/>
      </w:r>
      <w:r w:rsidR="006F5C24" w:rsidRPr="00660FF4">
        <w:rPr>
          <w:sz w:val="24"/>
          <w:szCs w:val="24"/>
          <w:lang w:val="en-US"/>
        </w:rPr>
        <w:t>the circumstances relied upon for seeking the order.</w:t>
      </w:r>
    </w:p>
    <w:p w:rsidR="00800181" w:rsidRPr="00660FF4" w:rsidRDefault="006F5C24" w:rsidP="006F5C24">
      <w:pPr>
        <w:pStyle w:val="IndentedPara"/>
        <w:ind w:left="1418" w:hanging="567"/>
        <w:rPr>
          <w:sz w:val="24"/>
          <w:szCs w:val="24"/>
          <w:lang w:eastAsia="en-AU"/>
        </w:rPr>
      </w:pPr>
      <w:r w:rsidRPr="00660FF4">
        <w:rPr>
          <w:sz w:val="24"/>
          <w:szCs w:val="24"/>
        </w:rPr>
        <w:t>(2)</w:t>
      </w:r>
      <w:r w:rsidRPr="00660FF4">
        <w:rPr>
          <w:sz w:val="24"/>
          <w:szCs w:val="24"/>
        </w:rPr>
        <w:tab/>
      </w:r>
      <w:r w:rsidR="00800181" w:rsidRPr="00660FF4">
        <w:rPr>
          <w:sz w:val="24"/>
          <w:szCs w:val="24"/>
        </w:rPr>
        <w:t xml:space="preserve">In any </w:t>
      </w:r>
      <w:r w:rsidR="00EC7476" w:rsidRPr="00660FF4">
        <w:rPr>
          <w:sz w:val="24"/>
          <w:szCs w:val="24"/>
        </w:rPr>
        <w:t>proceeding</w:t>
      </w:r>
      <w:r w:rsidR="00800181" w:rsidRPr="00660FF4">
        <w:rPr>
          <w:sz w:val="24"/>
          <w:szCs w:val="24"/>
        </w:rPr>
        <w:t xml:space="preserve"> under </w:t>
      </w:r>
      <w:r w:rsidR="0023757A" w:rsidRPr="00660FF4">
        <w:rPr>
          <w:sz w:val="24"/>
          <w:szCs w:val="24"/>
        </w:rPr>
        <w:t>these Rules</w:t>
      </w:r>
      <w:r w:rsidR="00800181" w:rsidRPr="00660FF4">
        <w:rPr>
          <w:sz w:val="24"/>
          <w:szCs w:val="24"/>
          <w:lang w:eastAsia="en-AU"/>
        </w:rPr>
        <w:t>, the Court may</w:t>
      </w:r>
      <w:r w:rsidR="00460A3E" w:rsidRPr="00660FF4">
        <w:rPr>
          <w:sz w:val="24"/>
          <w:szCs w:val="24"/>
          <w:lang w:eastAsia="en-AU"/>
        </w:rPr>
        <w:t xml:space="preserve"> if it thinks fit</w:t>
      </w:r>
      <w:r w:rsidR="00000E26" w:rsidRPr="00660FF4">
        <w:rPr>
          <w:sz w:val="24"/>
          <w:szCs w:val="24"/>
          <w:lang w:eastAsia="en-AU"/>
        </w:rPr>
        <w:t>—</w:t>
      </w:r>
    </w:p>
    <w:p w:rsidR="00800181" w:rsidRPr="00660FF4" w:rsidRDefault="00E610D1" w:rsidP="00E610D1">
      <w:pPr>
        <w:pStyle w:val="Doublehangingindent"/>
        <w:rPr>
          <w:sz w:val="24"/>
          <w:szCs w:val="24"/>
        </w:rPr>
      </w:pPr>
      <w:r w:rsidRPr="00660FF4">
        <w:rPr>
          <w:sz w:val="24"/>
          <w:szCs w:val="24"/>
        </w:rPr>
        <w:t>(a)</w:t>
      </w:r>
      <w:r w:rsidRPr="00660FF4">
        <w:rPr>
          <w:sz w:val="24"/>
          <w:szCs w:val="24"/>
        </w:rPr>
        <w:tab/>
      </w:r>
      <w:r w:rsidR="00800181" w:rsidRPr="00660FF4">
        <w:rPr>
          <w:sz w:val="24"/>
          <w:szCs w:val="24"/>
        </w:rPr>
        <w:t xml:space="preserve">give directions to maintain the confidentiality of </w:t>
      </w:r>
      <w:r w:rsidR="0023757A" w:rsidRPr="00660FF4">
        <w:rPr>
          <w:sz w:val="24"/>
          <w:szCs w:val="24"/>
        </w:rPr>
        <w:t xml:space="preserve">any </w:t>
      </w:r>
      <w:r w:rsidR="0023757A" w:rsidRPr="00660FF4">
        <w:rPr>
          <w:sz w:val="24"/>
          <w:szCs w:val="24"/>
          <w:lang w:val="en-US"/>
        </w:rPr>
        <w:t>material</w:t>
      </w:r>
      <w:r w:rsidR="00800181" w:rsidRPr="00660FF4">
        <w:rPr>
          <w:sz w:val="24"/>
          <w:szCs w:val="24"/>
        </w:rPr>
        <w:t>;</w:t>
      </w:r>
    </w:p>
    <w:p w:rsidR="00800181" w:rsidRPr="00660FF4" w:rsidRDefault="00E610D1" w:rsidP="00E610D1">
      <w:pPr>
        <w:pStyle w:val="Doublehangingindent"/>
        <w:rPr>
          <w:sz w:val="24"/>
          <w:szCs w:val="24"/>
        </w:rPr>
      </w:pPr>
      <w:r w:rsidRPr="00660FF4">
        <w:rPr>
          <w:sz w:val="24"/>
          <w:szCs w:val="24"/>
        </w:rPr>
        <w:t>(b)</w:t>
      </w:r>
      <w:r w:rsidRPr="00660FF4">
        <w:rPr>
          <w:sz w:val="24"/>
          <w:szCs w:val="24"/>
        </w:rPr>
        <w:tab/>
      </w:r>
      <w:r w:rsidR="00800181" w:rsidRPr="00660FF4">
        <w:rPr>
          <w:sz w:val="24"/>
          <w:szCs w:val="24"/>
        </w:rPr>
        <w:t>receive evidence and hear argume</w:t>
      </w:r>
      <w:r w:rsidR="00F461C8" w:rsidRPr="00660FF4">
        <w:rPr>
          <w:sz w:val="24"/>
          <w:szCs w:val="24"/>
        </w:rPr>
        <w:t>nt</w:t>
      </w:r>
      <w:r w:rsidR="00800181" w:rsidRPr="00660FF4">
        <w:rPr>
          <w:sz w:val="24"/>
          <w:szCs w:val="24"/>
        </w:rPr>
        <w:t xml:space="preserve"> about </w:t>
      </w:r>
      <w:r w:rsidR="00A173DF" w:rsidRPr="00660FF4">
        <w:rPr>
          <w:sz w:val="24"/>
          <w:szCs w:val="24"/>
        </w:rPr>
        <w:t>any</w:t>
      </w:r>
      <w:r w:rsidR="0023757A" w:rsidRPr="00660FF4">
        <w:rPr>
          <w:sz w:val="24"/>
          <w:szCs w:val="24"/>
        </w:rPr>
        <w:t xml:space="preserve"> </w:t>
      </w:r>
      <w:r w:rsidR="00F461C8" w:rsidRPr="00660FF4">
        <w:rPr>
          <w:sz w:val="24"/>
          <w:szCs w:val="24"/>
        </w:rPr>
        <w:t>material</w:t>
      </w:r>
      <w:r w:rsidR="00800181" w:rsidRPr="00660FF4">
        <w:rPr>
          <w:sz w:val="24"/>
          <w:szCs w:val="24"/>
        </w:rPr>
        <w:t xml:space="preserve"> in private in the absence of the other parties to the </w:t>
      </w:r>
      <w:r w:rsidR="00EC7476" w:rsidRPr="00660FF4">
        <w:rPr>
          <w:sz w:val="24"/>
          <w:szCs w:val="24"/>
        </w:rPr>
        <w:t>proceeding</w:t>
      </w:r>
      <w:r w:rsidR="00800181" w:rsidRPr="00660FF4">
        <w:rPr>
          <w:sz w:val="24"/>
          <w:szCs w:val="24"/>
        </w:rPr>
        <w:t xml:space="preserve"> and their representatives.</w:t>
      </w:r>
    </w:p>
    <w:p w:rsidR="004A0323" w:rsidRPr="00660FF4" w:rsidRDefault="00800181" w:rsidP="001F6877">
      <w:pPr>
        <w:pStyle w:val="clausehead"/>
        <w:keepNext w:val="0"/>
        <w:keepLines w:val="0"/>
      </w:pPr>
      <w:bookmarkStart w:id="63" w:name="_Toc384637238"/>
      <w:bookmarkStart w:id="64" w:name="_Toc384638133"/>
      <w:bookmarkStart w:id="65" w:name="_Toc384638456"/>
      <w:bookmarkStart w:id="66" w:name="_Toc448307707"/>
      <w:r w:rsidRPr="00660FF4">
        <w:t>1</w:t>
      </w:r>
      <w:r w:rsidR="00537B57" w:rsidRPr="00660FF4">
        <w:t>2</w:t>
      </w:r>
      <w:r w:rsidR="00E034D6" w:rsidRPr="00660FF4">
        <w:t>—</w:t>
      </w:r>
      <w:r w:rsidR="00AB3BA9" w:rsidRPr="00660FF4">
        <w:t xml:space="preserve">Provision of </w:t>
      </w:r>
      <w:r w:rsidR="000E6B8A" w:rsidRPr="00660FF4">
        <w:t xml:space="preserve">search </w:t>
      </w:r>
      <w:r w:rsidR="00AB3BA9" w:rsidRPr="00660FF4">
        <w:t>w</w:t>
      </w:r>
      <w:r w:rsidR="004A0323" w:rsidRPr="00660FF4">
        <w:t>arrants</w:t>
      </w:r>
      <w:bookmarkEnd w:id="63"/>
      <w:bookmarkEnd w:id="64"/>
      <w:bookmarkEnd w:id="65"/>
      <w:bookmarkEnd w:id="66"/>
    </w:p>
    <w:p w:rsidR="00065C16" w:rsidRPr="00660FF4" w:rsidRDefault="004A0323" w:rsidP="00E610D1">
      <w:pPr>
        <w:pStyle w:val="IndentedPara"/>
        <w:rPr>
          <w:sz w:val="24"/>
          <w:szCs w:val="24"/>
        </w:rPr>
      </w:pPr>
      <w:r w:rsidRPr="00660FF4">
        <w:rPr>
          <w:sz w:val="24"/>
          <w:szCs w:val="24"/>
        </w:rPr>
        <w:t xml:space="preserve">A person executing a </w:t>
      </w:r>
      <w:r w:rsidR="007D2307" w:rsidRPr="00660FF4">
        <w:rPr>
          <w:sz w:val="24"/>
          <w:szCs w:val="24"/>
        </w:rPr>
        <w:t xml:space="preserve">search </w:t>
      </w:r>
      <w:r w:rsidRPr="00660FF4">
        <w:rPr>
          <w:sz w:val="24"/>
          <w:szCs w:val="24"/>
        </w:rPr>
        <w:t xml:space="preserve">warrant issued under these </w:t>
      </w:r>
      <w:r w:rsidR="00000E26" w:rsidRPr="00660FF4">
        <w:rPr>
          <w:sz w:val="24"/>
          <w:szCs w:val="24"/>
        </w:rPr>
        <w:t>Rules</w:t>
      </w:r>
      <w:r w:rsidRPr="00660FF4">
        <w:rPr>
          <w:sz w:val="24"/>
          <w:szCs w:val="24"/>
        </w:rPr>
        <w:t xml:space="preserve"> must, unless</w:t>
      </w:r>
      <w:r w:rsidR="00065C16" w:rsidRPr="00660FF4">
        <w:rPr>
          <w:sz w:val="24"/>
          <w:szCs w:val="24"/>
        </w:rPr>
        <w:t xml:space="preserve"> </w:t>
      </w:r>
      <w:r w:rsidRPr="00660FF4">
        <w:rPr>
          <w:sz w:val="24"/>
          <w:szCs w:val="24"/>
        </w:rPr>
        <w:t>it is not reasonably practical to do so</w:t>
      </w:r>
      <w:r w:rsidR="00000E26" w:rsidRPr="00660FF4">
        <w:rPr>
          <w:sz w:val="24"/>
          <w:szCs w:val="24"/>
        </w:rPr>
        <w:t>—</w:t>
      </w:r>
    </w:p>
    <w:p w:rsidR="00974684" w:rsidRDefault="00974684" w:rsidP="00974684">
      <w:pPr>
        <w:pStyle w:val="Hangindent"/>
        <w:spacing w:before="120" w:after="0"/>
        <w:ind w:left="567"/>
        <w:jc w:val="both"/>
      </w:pPr>
      <w:r>
        <w:rPr>
          <w:rFonts w:ascii="Arial" w:hAnsi="Arial" w:cs="Arial"/>
          <w:color w:val="808080"/>
          <w:sz w:val="18"/>
          <w:szCs w:val="26"/>
        </w:rPr>
        <w:t>[paragraph 12(a) amended by Supreme Court Special Applications Rules 2014 (Amendment No. 2)]</w:t>
      </w:r>
    </w:p>
    <w:p w:rsidR="004A0323" w:rsidRPr="00660FF4" w:rsidRDefault="00065C16" w:rsidP="00065C16">
      <w:pPr>
        <w:pStyle w:val="Doublehangingindent"/>
        <w:rPr>
          <w:sz w:val="24"/>
          <w:szCs w:val="24"/>
        </w:rPr>
      </w:pPr>
      <w:r w:rsidRPr="00660FF4">
        <w:rPr>
          <w:sz w:val="24"/>
          <w:szCs w:val="24"/>
        </w:rPr>
        <w:t>(a)</w:t>
      </w:r>
      <w:r w:rsidRPr="00660FF4">
        <w:rPr>
          <w:sz w:val="24"/>
          <w:szCs w:val="24"/>
        </w:rPr>
        <w:tab/>
      </w:r>
      <w:r w:rsidR="005D6C36" w:rsidRPr="00660FF4">
        <w:rPr>
          <w:sz w:val="24"/>
          <w:szCs w:val="24"/>
        </w:rPr>
        <w:t xml:space="preserve">show the warrant to the occupier of a place </w:t>
      </w:r>
      <w:r w:rsidR="000E6B8A" w:rsidRPr="00660FF4">
        <w:rPr>
          <w:sz w:val="24"/>
          <w:szCs w:val="24"/>
        </w:rPr>
        <w:t>or to the owner or driver of a vehicle</w:t>
      </w:r>
      <w:r w:rsidR="000930BB" w:rsidRPr="00660FF4">
        <w:rPr>
          <w:sz w:val="24"/>
          <w:szCs w:val="24"/>
        </w:rPr>
        <w:t xml:space="preserve">, as the case may be, </w:t>
      </w:r>
      <w:r w:rsidR="005D6C36" w:rsidRPr="00660FF4">
        <w:rPr>
          <w:sz w:val="24"/>
          <w:szCs w:val="24"/>
        </w:rPr>
        <w:t xml:space="preserve">to which the warrant applies; </w:t>
      </w:r>
      <w:r w:rsidR="00974684">
        <w:rPr>
          <w:sz w:val="24"/>
          <w:szCs w:val="24"/>
        </w:rPr>
        <w:t>and</w:t>
      </w:r>
    </w:p>
    <w:p w:rsidR="00974684" w:rsidRDefault="00974684" w:rsidP="00974684">
      <w:pPr>
        <w:pStyle w:val="Hangindent"/>
        <w:spacing w:before="120" w:after="0"/>
        <w:ind w:left="567"/>
        <w:jc w:val="both"/>
      </w:pPr>
      <w:r>
        <w:rPr>
          <w:rFonts w:ascii="Arial" w:hAnsi="Arial" w:cs="Arial"/>
          <w:color w:val="808080"/>
          <w:sz w:val="18"/>
          <w:szCs w:val="26"/>
        </w:rPr>
        <w:t>[paragraph 12(b) amended by Supreme Court Special Applications Rules 2014 (Amendment No. 2)]</w:t>
      </w:r>
    </w:p>
    <w:p w:rsidR="005D6C36" w:rsidRPr="00660FF4" w:rsidRDefault="005D6C36" w:rsidP="00065C16">
      <w:pPr>
        <w:pStyle w:val="Doublehangingindent"/>
        <w:rPr>
          <w:sz w:val="24"/>
          <w:szCs w:val="24"/>
        </w:rPr>
      </w:pPr>
      <w:r w:rsidRPr="00660FF4">
        <w:rPr>
          <w:sz w:val="24"/>
          <w:szCs w:val="24"/>
        </w:rPr>
        <w:t>(b)</w:t>
      </w:r>
      <w:r w:rsidRPr="00660FF4">
        <w:rPr>
          <w:sz w:val="24"/>
          <w:szCs w:val="24"/>
        </w:rPr>
        <w:tab/>
      </w:r>
      <w:r w:rsidR="00974684">
        <w:rPr>
          <w:sz w:val="24"/>
          <w:szCs w:val="24"/>
        </w:rPr>
        <w:t xml:space="preserve">offer to provide a copy of the warrant to that person and </w:t>
      </w:r>
      <w:r w:rsidRPr="00660FF4">
        <w:rPr>
          <w:sz w:val="24"/>
          <w:szCs w:val="24"/>
        </w:rPr>
        <w:t>on request, provide a copy of the warrant to that person.</w:t>
      </w:r>
    </w:p>
    <w:p w:rsidR="00245515" w:rsidRPr="00660FF4" w:rsidRDefault="004D5B26" w:rsidP="00A55279">
      <w:pPr>
        <w:pStyle w:val="Chapter"/>
      </w:pPr>
      <w:r w:rsidRPr="00660FF4">
        <w:br w:type="page"/>
      </w:r>
      <w:bookmarkStart w:id="67" w:name="_Toc384637239"/>
      <w:bookmarkStart w:id="68" w:name="_Toc384638134"/>
      <w:bookmarkStart w:id="69" w:name="_Toc384638457"/>
      <w:bookmarkStart w:id="70" w:name="_Toc448307708"/>
      <w:r w:rsidR="00245515" w:rsidRPr="00660FF4">
        <w:lastRenderedPageBreak/>
        <w:t>C</w:t>
      </w:r>
      <w:r w:rsidR="001A352B" w:rsidRPr="00660FF4">
        <w:t>hapter</w:t>
      </w:r>
      <w:r w:rsidR="00245515" w:rsidRPr="00660FF4">
        <w:t xml:space="preserve"> 3</w:t>
      </w:r>
      <w:r w:rsidR="00C24C4A" w:rsidRPr="00660FF4">
        <w:t>—</w:t>
      </w:r>
      <w:r w:rsidR="00AF6BE2" w:rsidRPr="00660FF4">
        <w:t>P</w:t>
      </w:r>
      <w:r w:rsidR="001A352B" w:rsidRPr="00660FF4">
        <w:t>rivate</w:t>
      </w:r>
      <w:r w:rsidR="00FE0AA2" w:rsidRPr="00660FF4">
        <w:t xml:space="preserve"> a</w:t>
      </w:r>
      <w:r w:rsidR="001A352B" w:rsidRPr="00660FF4">
        <w:t>pplications</w:t>
      </w:r>
      <w:bookmarkEnd w:id="67"/>
      <w:bookmarkEnd w:id="68"/>
      <w:bookmarkEnd w:id="69"/>
      <w:bookmarkEnd w:id="70"/>
    </w:p>
    <w:p w:rsidR="004A0323" w:rsidRPr="00660FF4" w:rsidRDefault="004A0323" w:rsidP="00E610D1">
      <w:pPr>
        <w:pStyle w:val="Part"/>
      </w:pPr>
      <w:bookmarkStart w:id="71" w:name="_Toc384637240"/>
      <w:bookmarkStart w:id="72" w:name="_Toc384638135"/>
      <w:bookmarkStart w:id="73" w:name="_Toc384638458"/>
      <w:bookmarkStart w:id="74" w:name="_Toc448307709"/>
      <w:r w:rsidRPr="00660FF4">
        <w:t>P</w:t>
      </w:r>
      <w:r w:rsidR="001A352B" w:rsidRPr="00660FF4">
        <w:t>art</w:t>
      </w:r>
      <w:r w:rsidRPr="00660FF4">
        <w:t xml:space="preserve"> 1</w:t>
      </w:r>
      <w:r w:rsidR="00985427" w:rsidRPr="00660FF4">
        <w:t>—</w:t>
      </w:r>
      <w:r w:rsidRPr="00660FF4">
        <w:t>I</w:t>
      </w:r>
      <w:r w:rsidR="001A352B" w:rsidRPr="00660FF4">
        <w:t>ntroduction</w:t>
      </w:r>
      <w:bookmarkEnd w:id="71"/>
      <w:bookmarkEnd w:id="72"/>
      <w:bookmarkEnd w:id="73"/>
      <w:bookmarkEnd w:id="74"/>
    </w:p>
    <w:p w:rsidR="00D84B80" w:rsidRPr="00660FF4" w:rsidRDefault="001F6877" w:rsidP="001F6877">
      <w:pPr>
        <w:pStyle w:val="clausehead"/>
        <w:keepNext w:val="0"/>
        <w:keepLines w:val="0"/>
      </w:pPr>
      <w:bookmarkStart w:id="75" w:name="_Toc384637241"/>
      <w:bookmarkStart w:id="76" w:name="_Toc384638136"/>
      <w:bookmarkStart w:id="77" w:name="_Toc384638459"/>
      <w:bookmarkStart w:id="78" w:name="_Toc448307710"/>
      <w:r w:rsidRPr="00660FF4">
        <w:t>1</w:t>
      </w:r>
      <w:r w:rsidR="00537B57" w:rsidRPr="00660FF4">
        <w:t>3</w:t>
      </w:r>
      <w:r w:rsidR="00E034D6" w:rsidRPr="00660FF4">
        <w:t>—</w:t>
      </w:r>
      <w:r w:rsidR="00D84B80" w:rsidRPr="00660FF4">
        <w:t xml:space="preserve">Application of </w:t>
      </w:r>
      <w:r w:rsidR="00075FD3" w:rsidRPr="00660FF4">
        <w:t>C</w:t>
      </w:r>
      <w:r w:rsidR="00D84B80" w:rsidRPr="00660FF4">
        <w:t>hapter</w:t>
      </w:r>
      <w:bookmarkEnd w:id="75"/>
      <w:bookmarkEnd w:id="76"/>
      <w:bookmarkEnd w:id="77"/>
      <w:bookmarkEnd w:id="78"/>
    </w:p>
    <w:p w:rsidR="00D84B80" w:rsidRPr="00660FF4" w:rsidRDefault="00D84B80" w:rsidP="00E610D1">
      <w:pPr>
        <w:pStyle w:val="IndentedPara"/>
        <w:rPr>
          <w:sz w:val="24"/>
          <w:szCs w:val="24"/>
        </w:rPr>
      </w:pPr>
      <w:r w:rsidRPr="00660FF4">
        <w:rPr>
          <w:sz w:val="24"/>
          <w:szCs w:val="24"/>
        </w:rPr>
        <w:t xml:space="preserve">This </w:t>
      </w:r>
      <w:r w:rsidR="009E3B5B" w:rsidRPr="00660FF4">
        <w:rPr>
          <w:sz w:val="24"/>
          <w:szCs w:val="24"/>
        </w:rPr>
        <w:t>C</w:t>
      </w:r>
      <w:r w:rsidRPr="00660FF4">
        <w:rPr>
          <w:sz w:val="24"/>
          <w:szCs w:val="24"/>
        </w:rPr>
        <w:t>hapter applies to</w:t>
      </w:r>
      <w:r w:rsidR="004D5B26" w:rsidRPr="00660FF4">
        <w:rPr>
          <w:sz w:val="24"/>
          <w:szCs w:val="24"/>
        </w:rPr>
        <w:t>—</w:t>
      </w:r>
    </w:p>
    <w:p w:rsidR="00842258" w:rsidRPr="00660FF4" w:rsidRDefault="009F22C2" w:rsidP="00E610D1">
      <w:pPr>
        <w:pStyle w:val="Doublehangingindent"/>
        <w:rPr>
          <w:sz w:val="24"/>
          <w:szCs w:val="24"/>
          <w:lang w:val="en-US"/>
        </w:rPr>
      </w:pPr>
      <w:r w:rsidRPr="00660FF4">
        <w:rPr>
          <w:sz w:val="24"/>
          <w:szCs w:val="24"/>
          <w:lang w:val="en-US"/>
        </w:rPr>
        <w:t>(a</w:t>
      </w:r>
      <w:r w:rsidR="001A352B" w:rsidRPr="00660FF4">
        <w:rPr>
          <w:sz w:val="24"/>
          <w:szCs w:val="24"/>
          <w:lang w:val="en-US"/>
        </w:rPr>
        <w:t>)</w:t>
      </w:r>
      <w:r w:rsidR="001A352B" w:rsidRPr="00660FF4">
        <w:rPr>
          <w:sz w:val="24"/>
          <w:szCs w:val="24"/>
          <w:lang w:val="en-US"/>
        </w:rPr>
        <w:tab/>
      </w:r>
      <w:r w:rsidR="009A4205" w:rsidRPr="00660FF4">
        <w:rPr>
          <w:sz w:val="24"/>
          <w:szCs w:val="24"/>
          <w:lang w:val="en-US"/>
        </w:rPr>
        <w:t xml:space="preserve">applications for </w:t>
      </w:r>
      <w:r w:rsidR="00842258" w:rsidRPr="00660FF4">
        <w:rPr>
          <w:sz w:val="24"/>
          <w:szCs w:val="24"/>
          <w:lang w:val="en-US"/>
        </w:rPr>
        <w:t>a search warrant</w:t>
      </w:r>
      <w:r w:rsidR="00D84B80" w:rsidRPr="00660FF4">
        <w:rPr>
          <w:sz w:val="24"/>
          <w:szCs w:val="24"/>
          <w:lang w:val="en-US"/>
        </w:rPr>
        <w:t xml:space="preserve"> under</w:t>
      </w:r>
      <w:r w:rsidR="00956C9B" w:rsidRPr="00660FF4">
        <w:rPr>
          <w:sz w:val="24"/>
          <w:szCs w:val="24"/>
          <w:lang w:val="en-US"/>
        </w:rPr>
        <w:t xml:space="preserve"> section 22 of the </w:t>
      </w:r>
      <w:r w:rsidR="00956C9B" w:rsidRPr="00660FF4">
        <w:rPr>
          <w:i/>
          <w:sz w:val="24"/>
          <w:szCs w:val="24"/>
          <w:lang w:val="en-US"/>
        </w:rPr>
        <w:t>Australian Crime Commission Act 2002</w:t>
      </w:r>
      <w:r w:rsidR="00956C9B" w:rsidRPr="00660FF4">
        <w:rPr>
          <w:sz w:val="24"/>
          <w:szCs w:val="24"/>
          <w:lang w:val="en-US"/>
        </w:rPr>
        <w:t xml:space="preserve"> (Cth), section 29 of the </w:t>
      </w:r>
      <w:r w:rsidR="00956C9B" w:rsidRPr="00660FF4">
        <w:rPr>
          <w:i/>
          <w:sz w:val="24"/>
          <w:szCs w:val="24"/>
          <w:lang w:val="en-US"/>
        </w:rPr>
        <w:t>Australian Crime Commission (South Australia) Act 2004,</w:t>
      </w:r>
      <w:r w:rsidR="00956C9B" w:rsidRPr="00660FF4">
        <w:rPr>
          <w:sz w:val="24"/>
          <w:szCs w:val="24"/>
          <w:lang w:val="en-US"/>
        </w:rPr>
        <w:t xml:space="preserve"> </w:t>
      </w:r>
      <w:r w:rsidR="00D84B80" w:rsidRPr="00660FF4">
        <w:rPr>
          <w:sz w:val="24"/>
          <w:szCs w:val="24"/>
          <w:lang w:val="en-US"/>
        </w:rPr>
        <w:t>s</w:t>
      </w:r>
      <w:r w:rsidR="001D29A4" w:rsidRPr="00660FF4">
        <w:rPr>
          <w:sz w:val="24"/>
          <w:szCs w:val="24"/>
          <w:lang w:val="en-US"/>
        </w:rPr>
        <w:t>ection</w:t>
      </w:r>
      <w:r w:rsidR="00EA2186" w:rsidRPr="00660FF4">
        <w:rPr>
          <w:sz w:val="24"/>
          <w:szCs w:val="24"/>
          <w:lang w:val="en-US"/>
        </w:rPr>
        <w:t xml:space="preserve"> 31</w:t>
      </w:r>
      <w:r w:rsidR="00D84B80" w:rsidRPr="00660FF4">
        <w:rPr>
          <w:sz w:val="24"/>
          <w:szCs w:val="24"/>
          <w:lang w:val="en-US"/>
        </w:rPr>
        <w:t xml:space="preserve"> of the </w:t>
      </w:r>
      <w:r w:rsidR="00D84B80" w:rsidRPr="00660FF4">
        <w:rPr>
          <w:i/>
          <w:sz w:val="24"/>
          <w:szCs w:val="24"/>
          <w:lang w:val="en-US"/>
        </w:rPr>
        <w:t xml:space="preserve">Independent Commissioner </w:t>
      </w:r>
      <w:r w:rsidR="00334096" w:rsidRPr="00660FF4">
        <w:rPr>
          <w:i/>
          <w:sz w:val="24"/>
          <w:szCs w:val="24"/>
          <w:lang w:val="en-US"/>
        </w:rPr>
        <w:t>A</w:t>
      </w:r>
      <w:r w:rsidR="003F0D96" w:rsidRPr="00660FF4">
        <w:rPr>
          <w:i/>
          <w:sz w:val="24"/>
          <w:szCs w:val="24"/>
          <w:lang w:val="en-US"/>
        </w:rPr>
        <w:t>gainst</w:t>
      </w:r>
      <w:r w:rsidR="00D84B80" w:rsidRPr="00660FF4">
        <w:rPr>
          <w:i/>
          <w:sz w:val="24"/>
          <w:szCs w:val="24"/>
          <w:lang w:val="en-US"/>
        </w:rPr>
        <w:t xml:space="preserve"> Corruption Act 2012</w:t>
      </w:r>
      <w:r w:rsidR="00C44CD8" w:rsidRPr="00660FF4">
        <w:rPr>
          <w:sz w:val="24"/>
          <w:szCs w:val="24"/>
          <w:lang w:val="en-US"/>
        </w:rPr>
        <w:t xml:space="preserve"> </w:t>
      </w:r>
      <w:r w:rsidR="00956C9B" w:rsidRPr="00660FF4">
        <w:rPr>
          <w:sz w:val="24"/>
          <w:szCs w:val="24"/>
          <w:lang w:val="en-US"/>
        </w:rPr>
        <w:t xml:space="preserve">or </w:t>
      </w:r>
      <w:r w:rsidR="00C44CD8" w:rsidRPr="00660FF4">
        <w:rPr>
          <w:sz w:val="24"/>
          <w:szCs w:val="24"/>
          <w:lang w:val="en-US"/>
        </w:rPr>
        <w:t xml:space="preserve">section 16 of the </w:t>
      </w:r>
      <w:r w:rsidR="00C44CD8" w:rsidRPr="00660FF4">
        <w:rPr>
          <w:i/>
          <w:sz w:val="24"/>
          <w:szCs w:val="24"/>
          <w:lang w:val="en-US"/>
        </w:rPr>
        <w:t>Serious and Organised Crime (Unexplained Wealth) Act 2009</w:t>
      </w:r>
      <w:r w:rsidR="00D84B80" w:rsidRPr="00660FF4">
        <w:rPr>
          <w:sz w:val="24"/>
          <w:szCs w:val="24"/>
          <w:lang w:val="en-US"/>
        </w:rPr>
        <w:t>;</w:t>
      </w:r>
    </w:p>
    <w:p w:rsidR="00F858AF" w:rsidRDefault="00F858AF" w:rsidP="00F858AF">
      <w:pPr>
        <w:pStyle w:val="Hangindent"/>
        <w:spacing w:before="120" w:after="0"/>
        <w:ind w:left="567"/>
        <w:jc w:val="both"/>
      </w:pPr>
      <w:r>
        <w:rPr>
          <w:rFonts w:ascii="Arial" w:hAnsi="Arial" w:cs="Arial"/>
          <w:color w:val="808080"/>
          <w:sz w:val="18"/>
          <w:szCs w:val="26"/>
        </w:rPr>
        <w:t>[paragraph 13(b) substituted by Supreme Court Special Applications Rules 2014 (Amendment No. 2)]</w:t>
      </w:r>
    </w:p>
    <w:p w:rsidR="00F858AF" w:rsidRDefault="009F22C2" w:rsidP="00E610D1">
      <w:pPr>
        <w:pStyle w:val="Doublehangingindent"/>
        <w:rPr>
          <w:sz w:val="24"/>
          <w:szCs w:val="24"/>
          <w:lang w:val="en-US"/>
        </w:rPr>
      </w:pPr>
      <w:r w:rsidRPr="00660FF4">
        <w:rPr>
          <w:sz w:val="24"/>
          <w:szCs w:val="24"/>
          <w:lang w:val="en-US"/>
        </w:rPr>
        <w:t>(b)</w:t>
      </w:r>
      <w:r w:rsidRPr="00660FF4">
        <w:rPr>
          <w:sz w:val="24"/>
          <w:szCs w:val="24"/>
          <w:lang w:val="en-US"/>
        </w:rPr>
        <w:tab/>
      </w:r>
      <w:r w:rsidR="00F858AF" w:rsidRPr="00660FF4">
        <w:rPr>
          <w:sz w:val="24"/>
          <w:szCs w:val="24"/>
          <w:lang w:val="en-US"/>
        </w:rPr>
        <w:t xml:space="preserve">applications for a surveillance warrant under section </w:t>
      </w:r>
      <w:r w:rsidR="00F858AF">
        <w:rPr>
          <w:sz w:val="24"/>
          <w:szCs w:val="24"/>
          <w:lang w:val="en-US"/>
        </w:rPr>
        <w:t>17</w:t>
      </w:r>
      <w:r w:rsidR="00F858AF" w:rsidRPr="00660FF4">
        <w:rPr>
          <w:sz w:val="24"/>
          <w:szCs w:val="24"/>
          <w:lang w:val="en-US"/>
        </w:rPr>
        <w:t xml:space="preserve"> </w:t>
      </w:r>
      <w:r w:rsidR="00F858AF">
        <w:rPr>
          <w:sz w:val="24"/>
          <w:szCs w:val="24"/>
          <w:lang w:val="en-US"/>
        </w:rPr>
        <w:t xml:space="preserve">and applications for confirmation of surveillance device (emergency) authorities under section 22 </w:t>
      </w:r>
      <w:r w:rsidR="00F858AF" w:rsidRPr="00660FF4">
        <w:rPr>
          <w:sz w:val="24"/>
          <w:szCs w:val="24"/>
          <w:lang w:val="en-US"/>
        </w:rPr>
        <w:t xml:space="preserve">of the </w:t>
      </w:r>
      <w:r w:rsidR="00F858AF" w:rsidRPr="00660FF4">
        <w:rPr>
          <w:i/>
          <w:sz w:val="24"/>
          <w:szCs w:val="24"/>
          <w:lang w:val="en-US"/>
        </w:rPr>
        <w:t>Surveillance Devices Act </w:t>
      </w:r>
      <w:r w:rsidR="00F858AF">
        <w:rPr>
          <w:i/>
          <w:sz w:val="24"/>
          <w:szCs w:val="24"/>
          <w:lang w:val="en-US"/>
        </w:rPr>
        <w:t>2016</w:t>
      </w:r>
      <w:r w:rsidR="00F858AF" w:rsidRPr="00660FF4">
        <w:rPr>
          <w:sz w:val="24"/>
          <w:szCs w:val="24"/>
          <w:lang w:val="en-US"/>
        </w:rPr>
        <w:t>;</w:t>
      </w:r>
    </w:p>
    <w:p w:rsidR="00706AF5" w:rsidRDefault="00706AF5" w:rsidP="00706AF5">
      <w:pPr>
        <w:pStyle w:val="Hangindent"/>
        <w:spacing w:before="120" w:after="0"/>
        <w:ind w:left="567"/>
        <w:jc w:val="both"/>
      </w:pPr>
      <w:r>
        <w:rPr>
          <w:rFonts w:ascii="Arial" w:hAnsi="Arial" w:cs="Arial"/>
          <w:color w:val="808080"/>
          <w:sz w:val="18"/>
          <w:szCs w:val="26"/>
        </w:rPr>
        <w:t>[paragraph 13(ba) inserted by Supreme Court Special Applications Rules 2014 (Amendment No. 2)]</w:t>
      </w:r>
    </w:p>
    <w:p w:rsidR="00706AF5" w:rsidRDefault="00706AF5" w:rsidP="00E610D1">
      <w:pPr>
        <w:pStyle w:val="Doublehangingindent"/>
        <w:rPr>
          <w:sz w:val="24"/>
          <w:szCs w:val="24"/>
          <w:lang w:val="en-US"/>
        </w:rPr>
      </w:pPr>
      <w:r>
        <w:rPr>
          <w:sz w:val="24"/>
          <w:szCs w:val="24"/>
          <w:lang w:val="en-US"/>
        </w:rPr>
        <w:t>(ba)</w:t>
      </w:r>
      <w:r>
        <w:rPr>
          <w:sz w:val="24"/>
          <w:szCs w:val="24"/>
          <w:lang w:val="en-US"/>
        </w:rPr>
        <w:tab/>
        <w:t xml:space="preserve">applications to authorise use, communication or publication of information or material under sections 9, 10 and 11 of the </w:t>
      </w:r>
      <w:r w:rsidRPr="00660FF4">
        <w:rPr>
          <w:i/>
          <w:sz w:val="24"/>
          <w:szCs w:val="24"/>
          <w:lang w:val="en-US"/>
        </w:rPr>
        <w:t>Surveillance Devices Act </w:t>
      </w:r>
      <w:r>
        <w:rPr>
          <w:i/>
          <w:sz w:val="24"/>
          <w:szCs w:val="24"/>
          <w:lang w:val="en-US"/>
        </w:rPr>
        <w:t>2016</w:t>
      </w:r>
    </w:p>
    <w:p w:rsidR="0060776D" w:rsidRPr="00660FF4" w:rsidRDefault="0060776D" w:rsidP="00E610D1">
      <w:pPr>
        <w:pStyle w:val="Doublehangingindent"/>
        <w:rPr>
          <w:sz w:val="24"/>
          <w:szCs w:val="24"/>
          <w:lang w:val="en-US"/>
        </w:rPr>
      </w:pPr>
      <w:r w:rsidRPr="00660FF4">
        <w:rPr>
          <w:sz w:val="24"/>
          <w:szCs w:val="24"/>
          <w:lang w:val="en-US"/>
        </w:rPr>
        <w:t>(c)</w:t>
      </w:r>
      <w:r w:rsidRPr="00660FF4">
        <w:rPr>
          <w:sz w:val="24"/>
          <w:szCs w:val="24"/>
          <w:lang w:val="en-US"/>
        </w:rPr>
        <w:tab/>
        <w:t xml:space="preserve">applications for a monitoring order under </w:t>
      </w:r>
      <w:r w:rsidR="00931E69" w:rsidRPr="00660FF4">
        <w:rPr>
          <w:sz w:val="24"/>
          <w:szCs w:val="24"/>
          <w:lang w:val="en-US"/>
        </w:rPr>
        <w:t xml:space="preserve">section 14 of </w:t>
      </w:r>
      <w:r w:rsidRPr="00660FF4">
        <w:rPr>
          <w:sz w:val="24"/>
          <w:szCs w:val="24"/>
          <w:lang w:val="en-US"/>
        </w:rPr>
        <w:t xml:space="preserve">the </w:t>
      </w:r>
      <w:r w:rsidRPr="00660FF4">
        <w:rPr>
          <w:i/>
          <w:sz w:val="24"/>
          <w:szCs w:val="24"/>
          <w:lang w:val="en-US"/>
        </w:rPr>
        <w:t>Serious and Organised Crime (Unexplained Wealth) Act 2009</w:t>
      </w:r>
      <w:r w:rsidRPr="00660FF4">
        <w:rPr>
          <w:sz w:val="24"/>
          <w:szCs w:val="24"/>
          <w:lang w:val="en-US"/>
        </w:rPr>
        <w:t>;</w:t>
      </w:r>
    </w:p>
    <w:p w:rsidR="00D84B80" w:rsidRPr="00660FF4" w:rsidRDefault="00C44CD8" w:rsidP="00E610D1">
      <w:pPr>
        <w:pStyle w:val="Doublehangingindent"/>
        <w:rPr>
          <w:sz w:val="24"/>
          <w:szCs w:val="24"/>
          <w:lang w:val="en-US"/>
        </w:rPr>
      </w:pPr>
      <w:r w:rsidRPr="00660FF4">
        <w:rPr>
          <w:sz w:val="24"/>
          <w:szCs w:val="24"/>
          <w:lang w:val="en-US"/>
        </w:rPr>
        <w:t>(d</w:t>
      </w:r>
      <w:r w:rsidR="001A352B" w:rsidRPr="00660FF4">
        <w:rPr>
          <w:sz w:val="24"/>
          <w:szCs w:val="24"/>
          <w:lang w:val="en-US"/>
        </w:rPr>
        <w:t>)</w:t>
      </w:r>
      <w:r w:rsidR="001A352B" w:rsidRPr="00660FF4">
        <w:rPr>
          <w:sz w:val="24"/>
          <w:szCs w:val="24"/>
          <w:lang w:val="en-US"/>
        </w:rPr>
        <w:tab/>
      </w:r>
      <w:r w:rsidR="009A4205" w:rsidRPr="00660FF4">
        <w:rPr>
          <w:sz w:val="24"/>
          <w:szCs w:val="24"/>
          <w:lang w:val="en-US"/>
        </w:rPr>
        <w:t xml:space="preserve">applications </w:t>
      </w:r>
      <w:r w:rsidR="00A55279" w:rsidRPr="00660FF4">
        <w:rPr>
          <w:sz w:val="24"/>
          <w:szCs w:val="24"/>
          <w:lang w:val="en-US"/>
        </w:rPr>
        <w:t>to</w:t>
      </w:r>
      <w:r w:rsidR="009A4205" w:rsidRPr="00660FF4">
        <w:rPr>
          <w:sz w:val="24"/>
          <w:szCs w:val="24"/>
          <w:lang w:val="en-US"/>
        </w:rPr>
        <w:t xml:space="preserve"> </w:t>
      </w:r>
      <w:r w:rsidR="00A55279" w:rsidRPr="00660FF4">
        <w:rPr>
          <w:sz w:val="24"/>
          <w:szCs w:val="24"/>
          <w:lang w:val="en-US"/>
        </w:rPr>
        <w:t xml:space="preserve">confirm a </w:t>
      </w:r>
      <w:r w:rsidR="00842258" w:rsidRPr="00660FF4">
        <w:rPr>
          <w:sz w:val="24"/>
          <w:szCs w:val="24"/>
          <w:lang w:val="en-US"/>
        </w:rPr>
        <w:t>special powers authorisation or special area declaration under s</w:t>
      </w:r>
      <w:r w:rsidR="001D29A4" w:rsidRPr="00660FF4">
        <w:rPr>
          <w:sz w:val="24"/>
          <w:szCs w:val="24"/>
          <w:lang w:val="en-US"/>
        </w:rPr>
        <w:t>ection</w:t>
      </w:r>
      <w:r w:rsidR="00842258" w:rsidRPr="00660FF4">
        <w:rPr>
          <w:sz w:val="24"/>
          <w:szCs w:val="24"/>
          <w:lang w:val="en-US"/>
        </w:rPr>
        <w:t xml:space="preserve"> 3 or 13 of the </w:t>
      </w:r>
      <w:r w:rsidR="00842258" w:rsidRPr="00660FF4">
        <w:rPr>
          <w:i/>
          <w:sz w:val="24"/>
          <w:szCs w:val="24"/>
          <w:lang w:val="en-US"/>
        </w:rPr>
        <w:t>Terrorism (Police Powers) Act 2005</w:t>
      </w:r>
      <w:r w:rsidR="00842258" w:rsidRPr="00660FF4">
        <w:rPr>
          <w:sz w:val="24"/>
          <w:szCs w:val="24"/>
          <w:lang w:val="en-US"/>
        </w:rPr>
        <w:t>;</w:t>
      </w:r>
    </w:p>
    <w:p w:rsidR="00842258" w:rsidRPr="00660FF4" w:rsidRDefault="00C44CD8" w:rsidP="00E610D1">
      <w:pPr>
        <w:pStyle w:val="Doublehangingindent"/>
        <w:rPr>
          <w:sz w:val="24"/>
          <w:szCs w:val="24"/>
          <w:lang w:val="en-US"/>
        </w:rPr>
      </w:pPr>
      <w:r w:rsidRPr="00660FF4">
        <w:rPr>
          <w:sz w:val="24"/>
          <w:szCs w:val="24"/>
          <w:lang w:val="en-US"/>
        </w:rPr>
        <w:t>(e</w:t>
      </w:r>
      <w:r w:rsidR="001A352B" w:rsidRPr="00660FF4">
        <w:rPr>
          <w:sz w:val="24"/>
          <w:szCs w:val="24"/>
          <w:lang w:val="en-US"/>
        </w:rPr>
        <w:t>)</w:t>
      </w:r>
      <w:r w:rsidR="001A352B" w:rsidRPr="00660FF4">
        <w:rPr>
          <w:sz w:val="24"/>
          <w:szCs w:val="24"/>
          <w:lang w:val="en-US"/>
        </w:rPr>
        <w:tab/>
      </w:r>
      <w:r w:rsidR="009A4205" w:rsidRPr="00660FF4">
        <w:rPr>
          <w:sz w:val="24"/>
          <w:szCs w:val="24"/>
          <w:lang w:val="en-US"/>
        </w:rPr>
        <w:t xml:space="preserve">applications </w:t>
      </w:r>
      <w:r w:rsidR="00A55279" w:rsidRPr="00660FF4">
        <w:rPr>
          <w:sz w:val="24"/>
          <w:szCs w:val="24"/>
          <w:lang w:val="en-US"/>
        </w:rPr>
        <w:t xml:space="preserve">to authorise the </w:t>
      </w:r>
      <w:r w:rsidR="00654224" w:rsidRPr="00660FF4">
        <w:rPr>
          <w:sz w:val="24"/>
          <w:szCs w:val="24"/>
          <w:lang w:val="en-US"/>
        </w:rPr>
        <w:t>establish</w:t>
      </w:r>
      <w:r w:rsidR="00A55279" w:rsidRPr="00660FF4">
        <w:rPr>
          <w:sz w:val="24"/>
          <w:szCs w:val="24"/>
          <w:lang w:val="en-US"/>
        </w:rPr>
        <w:t xml:space="preserve">ment of </w:t>
      </w:r>
      <w:r w:rsidR="00654224" w:rsidRPr="00660FF4">
        <w:rPr>
          <w:sz w:val="24"/>
          <w:szCs w:val="24"/>
          <w:lang w:val="en-US"/>
        </w:rPr>
        <w:t xml:space="preserve">a new identity or </w:t>
      </w:r>
      <w:r w:rsidR="00A55279" w:rsidRPr="00660FF4">
        <w:rPr>
          <w:sz w:val="24"/>
          <w:szCs w:val="24"/>
          <w:lang w:val="en-US"/>
        </w:rPr>
        <w:t xml:space="preserve">restoration of </w:t>
      </w:r>
      <w:r w:rsidR="00654224" w:rsidRPr="00660FF4">
        <w:rPr>
          <w:sz w:val="24"/>
          <w:szCs w:val="24"/>
          <w:lang w:val="en-US"/>
        </w:rPr>
        <w:t>the former identity of a witness under a witness protection program under s</w:t>
      </w:r>
      <w:r w:rsidR="001D29A4" w:rsidRPr="00660FF4">
        <w:rPr>
          <w:sz w:val="24"/>
          <w:szCs w:val="24"/>
          <w:lang w:val="en-US"/>
        </w:rPr>
        <w:t>ection</w:t>
      </w:r>
      <w:r w:rsidR="00654224" w:rsidRPr="00660FF4">
        <w:rPr>
          <w:sz w:val="24"/>
          <w:szCs w:val="24"/>
          <w:lang w:val="en-US"/>
        </w:rPr>
        <w:t xml:space="preserve"> 17 of the </w:t>
      </w:r>
      <w:r w:rsidR="00654224" w:rsidRPr="00660FF4">
        <w:rPr>
          <w:i/>
          <w:sz w:val="24"/>
          <w:szCs w:val="24"/>
          <w:lang w:val="en-US"/>
        </w:rPr>
        <w:t>Witness Protection Act 1996</w:t>
      </w:r>
      <w:r w:rsidR="00654224" w:rsidRPr="00660FF4">
        <w:rPr>
          <w:sz w:val="24"/>
          <w:szCs w:val="24"/>
          <w:lang w:val="en-US"/>
        </w:rPr>
        <w:t>;</w:t>
      </w:r>
    </w:p>
    <w:p w:rsidR="00A82C22" w:rsidRPr="00660FF4" w:rsidRDefault="00C44CD8" w:rsidP="00E610D1">
      <w:pPr>
        <w:pStyle w:val="Doublehangingindent"/>
        <w:rPr>
          <w:sz w:val="24"/>
          <w:szCs w:val="24"/>
          <w:lang w:val="en-US"/>
        </w:rPr>
      </w:pPr>
      <w:r w:rsidRPr="00660FF4">
        <w:rPr>
          <w:sz w:val="24"/>
          <w:szCs w:val="24"/>
          <w:lang w:val="en-US"/>
        </w:rPr>
        <w:t>(f</w:t>
      </w:r>
      <w:r w:rsidR="00A82C22" w:rsidRPr="00660FF4">
        <w:rPr>
          <w:sz w:val="24"/>
          <w:szCs w:val="24"/>
          <w:lang w:val="en-US"/>
        </w:rPr>
        <w:t>)</w:t>
      </w:r>
      <w:r w:rsidR="00A82C22" w:rsidRPr="00660FF4">
        <w:rPr>
          <w:sz w:val="24"/>
          <w:szCs w:val="24"/>
          <w:lang w:val="en-US"/>
        </w:rPr>
        <w:tab/>
        <w:t xml:space="preserve">applications </w:t>
      </w:r>
      <w:r w:rsidR="00A55279" w:rsidRPr="00660FF4">
        <w:rPr>
          <w:sz w:val="24"/>
          <w:szCs w:val="24"/>
          <w:lang w:val="en-US"/>
        </w:rPr>
        <w:t>to authorise</w:t>
      </w:r>
      <w:r w:rsidR="00A82C22" w:rsidRPr="00660FF4">
        <w:rPr>
          <w:sz w:val="24"/>
          <w:szCs w:val="24"/>
          <w:lang w:val="en-US"/>
        </w:rPr>
        <w:t xml:space="preserve"> the making or cancellation of an entry in the Register of Births</w:t>
      </w:r>
      <w:r w:rsidR="004F0E18" w:rsidRPr="00660FF4">
        <w:rPr>
          <w:sz w:val="24"/>
          <w:szCs w:val="24"/>
          <w:lang w:val="en-US"/>
        </w:rPr>
        <w:t>,</w:t>
      </w:r>
      <w:r w:rsidR="00A82C22" w:rsidRPr="00660FF4">
        <w:rPr>
          <w:sz w:val="24"/>
          <w:szCs w:val="24"/>
          <w:lang w:val="en-US"/>
        </w:rPr>
        <w:t xml:space="preserve"> Deaths and Marriages under section 12 or 13 of the </w:t>
      </w:r>
      <w:r w:rsidR="00A82C22" w:rsidRPr="00660FF4">
        <w:rPr>
          <w:i/>
          <w:sz w:val="24"/>
          <w:szCs w:val="24"/>
          <w:lang w:val="en-US"/>
        </w:rPr>
        <w:t>Criminal Investigation (Covert Operations) Act 2009</w:t>
      </w:r>
      <w:r w:rsidR="00A82C22" w:rsidRPr="00660FF4">
        <w:rPr>
          <w:sz w:val="24"/>
          <w:szCs w:val="24"/>
          <w:lang w:val="en-US"/>
        </w:rPr>
        <w:t>;</w:t>
      </w:r>
    </w:p>
    <w:p w:rsidR="0051616F" w:rsidRPr="00660FF4" w:rsidRDefault="00C44CD8" w:rsidP="00E610D1">
      <w:pPr>
        <w:pStyle w:val="Doublehangingindent"/>
        <w:rPr>
          <w:sz w:val="24"/>
          <w:szCs w:val="24"/>
          <w:lang w:val="en-US"/>
        </w:rPr>
      </w:pPr>
      <w:r w:rsidRPr="00660FF4">
        <w:rPr>
          <w:sz w:val="24"/>
          <w:szCs w:val="24"/>
          <w:lang w:val="en-US"/>
        </w:rPr>
        <w:t>(g</w:t>
      </w:r>
      <w:r w:rsidR="001A352B" w:rsidRPr="00660FF4">
        <w:rPr>
          <w:sz w:val="24"/>
          <w:szCs w:val="24"/>
          <w:lang w:val="en-US"/>
        </w:rPr>
        <w:t>)</w:t>
      </w:r>
      <w:r w:rsidR="001A352B" w:rsidRPr="00660FF4">
        <w:rPr>
          <w:sz w:val="24"/>
          <w:szCs w:val="24"/>
          <w:lang w:val="en-US"/>
        </w:rPr>
        <w:tab/>
      </w:r>
      <w:r w:rsidR="009A4205" w:rsidRPr="00660FF4">
        <w:rPr>
          <w:sz w:val="24"/>
          <w:szCs w:val="24"/>
          <w:lang w:val="en-US"/>
        </w:rPr>
        <w:t xml:space="preserve">applications relating to </w:t>
      </w:r>
      <w:r w:rsidR="0051616F" w:rsidRPr="00660FF4">
        <w:rPr>
          <w:sz w:val="24"/>
          <w:szCs w:val="24"/>
          <w:lang w:val="en-US"/>
        </w:rPr>
        <w:t>disclosure of information concerning a witness under a witness protection program under s</w:t>
      </w:r>
      <w:r w:rsidR="001D29A4" w:rsidRPr="00660FF4">
        <w:rPr>
          <w:sz w:val="24"/>
          <w:szCs w:val="24"/>
          <w:lang w:val="en-US"/>
        </w:rPr>
        <w:t>ection</w:t>
      </w:r>
      <w:r w:rsidR="0051616F" w:rsidRPr="00660FF4">
        <w:rPr>
          <w:sz w:val="24"/>
          <w:szCs w:val="24"/>
          <w:lang w:val="en-US"/>
        </w:rPr>
        <w:t xml:space="preserve"> 21(3) or (4) of the </w:t>
      </w:r>
      <w:r w:rsidR="0051616F" w:rsidRPr="00660FF4">
        <w:rPr>
          <w:i/>
          <w:sz w:val="24"/>
          <w:szCs w:val="24"/>
          <w:lang w:val="en-US"/>
        </w:rPr>
        <w:t>Witness Protection Act 1996</w:t>
      </w:r>
      <w:r w:rsidR="00AF6BE2" w:rsidRPr="00660FF4">
        <w:rPr>
          <w:sz w:val="24"/>
          <w:szCs w:val="24"/>
          <w:lang w:val="en-US"/>
        </w:rPr>
        <w:t>;</w:t>
      </w:r>
      <w:r w:rsidR="00CD5E4A" w:rsidRPr="00660FF4">
        <w:rPr>
          <w:sz w:val="24"/>
          <w:szCs w:val="24"/>
          <w:lang w:val="en-US"/>
        </w:rPr>
        <w:t xml:space="preserve"> and</w:t>
      </w:r>
    </w:p>
    <w:p w:rsidR="00AF6BE2" w:rsidRDefault="00C44CD8" w:rsidP="00E610D1">
      <w:pPr>
        <w:pStyle w:val="Doublehangingindent"/>
        <w:rPr>
          <w:sz w:val="24"/>
          <w:szCs w:val="24"/>
          <w:lang w:val="en-US"/>
        </w:rPr>
      </w:pPr>
      <w:r w:rsidRPr="00660FF4">
        <w:rPr>
          <w:sz w:val="24"/>
          <w:szCs w:val="24"/>
          <w:lang w:val="en-US"/>
        </w:rPr>
        <w:t>(h</w:t>
      </w:r>
      <w:r w:rsidR="001A352B" w:rsidRPr="00660FF4">
        <w:rPr>
          <w:sz w:val="24"/>
          <w:szCs w:val="24"/>
          <w:lang w:val="en-US"/>
        </w:rPr>
        <w:t>)</w:t>
      </w:r>
      <w:r w:rsidR="001A352B" w:rsidRPr="00660FF4">
        <w:rPr>
          <w:sz w:val="24"/>
          <w:szCs w:val="24"/>
          <w:lang w:val="en-US"/>
        </w:rPr>
        <w:tab/>
      </w:r>
      <w:r w:rsidR="009A4205" w:rsidRPr="00660FF4">
        <w:rPr>
          <w:sz w:val="24"/>
          <w:szCs w:val="24"/>
          <w:lang w:val="en-US"/>
        </w:rPr>
        <w:t xml:space="preserve">disclosure and </w:t>
      </w:r>
      <w:r w:rsidR="00AF6BE2" w:rsidRPr="00660FF4">
        <w:rPr>
          <w:sz w:val="24"/>
          <w:szCs w:val="24"/>
          <w:lang w:val="en-US"/>
        </w:rPr>
        <w:t>review of information under s</w:t>
      </w:r>
      <w:r w:rsidR="001D29A4" w:rsidRPr="00660FF4">
        <w:rPr>
          <w:sz w:val="24"/>
          <w:szCs w:val="24"/>
          <w:lang w:val="en-US"/>
        </w:rPr>
        <w:t>ection</w:t>
      </w:r>
      <w:r w:rsidR="00AF6BE2" w:rsidRPr="00660FF4">
        <w:rPr>
          <w:sz w:val="24"/>
          <w:szCs w:val="24"/>
          <w:lang w:val="en-US"/>
        </w:rPr>
        <w:t xml:space="preserve"> 24 of the </w:t>
      </w:r>
      <w:r w:rsidR="00AF6BE2" w:rsidRPr="00660FF4">
        <w:rPr>
          <w:i/>
          <w:sz w:val="24"/>
          <w:szCs w:val="24"/>
          <w:lang w:val="en-US"/>
        </w:rPr>
        <w:t>Witness Protection Act 1996</w:t>
      </w:r>
      <w:r w:rsidR="00CD5E4A" w:rsidRPr="00660FF4">
        <w:rPr>
          <w:sz w:val="24"/>
          <w:szCs w:val="24"/>
          <w:lang w:val="en-US"/>
        </w:rPr>
        <w:t>.</w:t>
      </w:r>
    </w:p>
    <w:p w:rsidR="00310E34" w:rsidRDefault="00310E34" w:rsidP="00310E34">
      <w:pPr>
        <w:pStyle w:val="Hangindent"/>
        <w:spacing w:before="120" w:after="0"/>
        <w:ind w:left="567"/>
        <w:jc w:val="both"/>
      </w:pPr>
      <w:r>
        <w:rPr>
          <w:rFonts w:ascii="Arial" w:hAnsi="Arial" w:cs="Arial"/>
          <w:color w:val="808080"/>
          <w:sz w:val="18"/>
          <w:szCs w:val="26"/>
        </w:rPr>
        <w:t>[paragraph 13(i) inserted by Supreme Court Special Applications Rules 2014 (Amendment No. 1)]</w:t>
      </w:r>
    </w:p>
    <w:p w:rsidR="008F2BA9" w:rsidRPr="008F2BA9" w:rsidRDefault="00310E34" w:rsidP="00310E34">
      <w:pPr>
        <w:pStyle w:val="Doublehangingindent"/>
        <w:rPr>
          <w:sz w:val="24"/>
          <w:szCs w:val="24"/>
          <w:lang w:val="en-US"/>
        </w:rPr>
      </w:pPr>
      <w:r>
        <w:rPr>
          <w:sz w:val="24"/>
          <w:szCs w:val="24"/>
          <w:lang w:val="en-US"/>
        </w:rPr>
        <w:t>(i)</w:t>
      </w:r>
      <w:r w:rsidR="008F2BA9" w:rsidRPr="008F2BA9">
        <w:rPr>
          <w:sz w:val="24"/>
          <w:szCs w:val="24"/>
          <w:lang w:val="en-US"/>
        </w:rPr>
        <w:tab/>
        <w:t xml:space="preserve">applications by the Independent Commissioner Against Corruption or an examiner within the meaning of the </w:t>
      </w:r>
      <w:r w:rsidR="008F2BA9" w:rsidRPr="008F2BA9">
        <w:rPr>
          <w:i/>
          <w:sz w:val="24"/>
          <w:szCs w:val="24"/>
          <w:lang w:val="en-US"/>
        </w:rPr>
        <w:t>Independent Commissioner Against Corruption Act 2012</w:t>
      </w:r>
      <w:r w:rsidR="008F2BA9" w:rsidRPr="008F2BA9">
        <w:rPr>
          <w:sz w:val="24"/>
          <w:szCs w:val="24"/>
          <w:lang w:val="en-US"/>
        </w:rPr>
        <w:t xml:space="preserve"> for leave to serve a summons or notice outside the State pursuant to section 76 of the </w:t>
      </w:r>
      <w:r w:rsidR="008F2BA9" w:rsidRPr="008F2BA9">
        <w:rPr>
          <w:i/>
          <w:sz w:val="24"/>
          <w:szCs w:val="24"/>
          <w:lang w:val="en-US"/>
        </w:rPr>
        <w:t>Service and Execution of Process Act 1992</w:t>
      </w:r>
      <w:r w:rsidRPr="00310E34">
        <w:rPr>
          <w:sz w:val="24"/>
          <w:szCs w:val="24"/>
          <w:lang w:val="en-US"/>
        </w:rPr>
        <w:t xml:space="preserve"> (Cth).</w:t>
      </w:r>
    </w:p>
    <w:p w:rsidR="0043557D" w:rsidRPr="00660FF4" w:rsidRDefault="004A0323" w:rsidP="00E610D1">
      <w:pPr>
        <w:pStyle w:val="Part"/>
      </w:pPr>
      <w:bookmarkStart w:id="79" w:name="_Toc384637242"/>
      <w:bookmarkStart w:id="80" w:name="_Toc384638137"/>
      <w:bookmarkStart w:id="81" w:name="_Toc384638460"/>
      <w:bookmarkStart w:id="82" w:name="_Toc448307711"/>
      <w:r w:rsidRPr="00660FF4">
        <w:t>P</w:t>
      </w:r>
      <w:r w:rsidR="001A352B" w:rsidRPr="00660FF4">
        <w:t>art</w:t>
      </w:r>
      <w:r w:rsidRPr="00660FF4">
        <w:t xml:space="preserve"> 2</w:t>
      </w:r>
      <w:r w:rsidR="00C24C4A" w:rsidRPr="00660FF4">
        <w:t>—</w:t>
      </w:r>
      <w:r w:rsidR="008B22A1" w:rsidRPr="00660FF4">
        <w:t>A</w:t>
      </w:r>
      <w:r w:rsidR="001A352B" w:rsidRPr="00660FF4">
        <w:t>pplication</w:t>
      </w:r>
      <w:bookmarkEnd w:id="79"/>
      <w:bookmarkEnd w:id="80"/>
      <w:bookmarkEnd w:id="81"/>
      <w:bookmarkEnd w:id="82"/>
    </w:p>
    <w:p w:rsidR="0054675A" w:rsidRPr="00660FF4" w:rsidRDefault="00BA02F3" w:rsidP="004B7405">
      <w:pPr>
        <w:pStyle w:val="clausehead"/>
        <w:keepNext w:val="0"/>
        <w:keepLines w:val="0"/>
        <w:spacing w:after="120"/>
      </w:pPr>
      <w:bookmarkStart w:id="83" w:name="_Toc384637243"/>
      <w:bookmarkStart w:id="84" w:name="_Toc384638138"/>
      <w:bookmarkStart w:id="85" w:name="_Toc384638461"/>
      <w:bookmarkStart w:id="86" w:name="_Toc448307712"/>
      <w:r w:rsidRPr="00660FF4">
        <w:t>1</w:t>
      </w:r>
      <w:r w:rsidR="00537B57" w:rsidRPr="00660FF4">
        <w:t>4</w:t>
      </w:r>
      <w:r w:rsidR="00E034D6" w:rsidRPr="00660FF4">
        <w:t>—</w:t>
      </w:r>
      <w:r w:rsidR="009C163E" w:rsidRPr="00660FF4">
        <w:t>Originating</w:t>
      </w:r>
      <w:r w:rsidR="004237E0" w:rsidRPr="00660FF4">
        <w:t xml:space="preserve"> a</w:t>
      </w:r>
      <w:r w:rsidR="00A9652F" w:rsidRPr="00660FF4">
        <w:t>pplication</w:t>
      </w:r>
      <w:bookmarkEnd w:id="83"/>
      <w:bookmarkEnd w:id="84"/>
      <w:bookmarkEnd w:id="85"/>
      <w:bookmarkEnd w:id="86"/>
    </w:p>
    <w:p w:rsidR="002B11D5" w:rsidRPr="00660FF4" w:rsidRDefault="00FB27CC" w:rsidP="00E610D1">
      <w:pPr>
        <w:pStyle w:val="Hangindent"/>
        <w:rPr>
          <w:sz w:val="24"/>
          <w:szCs w:val="24"/>
          <w:lang w:val="en-US"/>
        </w:rPr>
      </w:pPr>
      <w:r w:rsidRPr="00660FF4">
        <w:rPr>
          <w:sz w:val="24"/>
          <w:szCs w:val="24"/>
          <w:lang w:val="en-US"/>
        </w:rPr>
        <w:lastRenderedPageBreak/>
        <w:t>(1)</w:t>
      </w:r>
      <w:r w:rsidRPr="00660FF4">
        <w:rPr>
          <w:sz w:val="24"/>
          <w:szCs w:val="24"/>
          <w:lang w:val="en-US"/>
        </w:rPr>
        <w:tab/>
      </w:r>
      <w:r w:rsidR="002B11D5" w:rsidRPr="00660FF4">
        <w:rPr>
          <w:sz w:val="24"/>
          <w:szCs w:val="24"/>
          <w:lang w:val="en-US"/>
        </w:rPr>
        <w:t>Subject to rules 1</w:t>
      </w:r>
      <w:r w:rsidR="005D6C36" w:rsidRPr="00660FF4">
        <w:rPr>
          <w:sz w:val="24"/>
          <w:szCs w:val="24"/>
          <w:lang w:val="en-US"/>
        </w:rPr>
        <w:t>5</w:t>
      </w:r>
      <w:r w:rsidR="002B11D5" w:rsidRPr="00660FF4">
        <w:rPr>
          <w:sz w:val="24"/>
          <w:szCs w:val="24"/>
          <w:lang w:val="en-US"/>
        </w:rPr>
        <w:t xml:space="preserve"> and 1</w:t>
      </w:r>
      <w:r w:rsidR="005D6C36" w:rsidRPr="00660FF4">
        <w:rPr>
          <w:sz w:val="24"/>
          <w:szCs w:val="24"/>
          <w:lang w:val="en-US"/>
        </w:rPr>
        <w:t>6</w:t>
      </w:r>
      <w:r w:rsidR="002B11D5" w:rsidRPr="00660FF4">
        <w:rPr>
          <w:sz w:val="24"/>
          <w:szCs w:val="24"/>
          <w:lang w:val="en-US"/>
        </w:rPr>
        <w:t xml:space="preserve">, an application </w:t>
      </w:r>
      <w:r w:rsidR="001545E0" w:rsidRPr="00660FF4">
        <w:rPr>
          <w:sz w:val="24"/>
          <w:szCs w:val="24"/>
          <w:lang w:val="en-US"/>
        </w:rPr>
        <w:t xml:space="preserve">or disclosure </w:t>
      </w:r>
      <w:r w:rsidR="00B825F7" w:rsidRPr="00660FF4">
        <w:rPr>
          <w:sz w:val="24"/>
          <w:szCs w:val="24"/>
          <w:lang w:val="en-US"/>
        </w:rPr>
        <w:t>to which this C</w:t>
      </w:r>
      <w:r w:rsidR="002B11D5" w:rsidRPr="00660FF4">
        <w:rPr>
          <w:sz w:val="24"/>
          <w:szCs w:val="24"/>
          <w:lang w:val="en-US"/>
        </w:rPr>
        <w:t>hapter applies is to be made in pe</w:t>
      </w:r>
      <w:r w:rsidR="00015547" w:rsidRPr="00660FF4">
        <w:rPr>
          <w:sz w:val="24"/>
          <w:szCs w:val="24"/>
          <w:lang w:val="en-US"/>
        </w:rPr>
        <w:t xml:space="preserve">rson to a </w:t>
      </w:r>
      <w:r w:rsidR="001C35E5" w:rsidRPr="00660FF4">
        <w:rPr>
          <w:sz w:val="24"/>
          <w:szCs w:val="24"/>
          <w:lang w:val="en-US"/>
        </w:rPr>
        <w:t>Judge</w:t>
      </w:r>
      <w:r w:rsidR="001C2C07" w:rsidRPr="00660FF4">
        <w:rPr>
          <w:sz w:val="24"/>
          <w:szCs w:val="24"/>
          <w:lang w:val="en-US"/>
        </w:rPr>
        <w:t xml:space="preserve"> in private</w:t>
      </w:r>
      <w:r w:rsidR="00015547" w:rsidRPr="00660FF4">
        <w:rPr>
          <w:sz w:val="24"/>
          <w:szCs w:val="24"/>
          <w:lang w:val="en-US"/>
        </w:rPr>
        <w:t xml:space="preserve"> </w:t>
      </w:r>
      <w:r w:rsidR="008E0A0C" w:rsidRPr="00660FF4">
        <w:rPr>
          <w:sz w:val="24"/>
          <w:szCs w:val="24"/>
          <w:lang w:val="en-US"/>
        </w:rPr>
        <w:t>and initiated</w:t>
      </w:r>
      <w:r w:rsidR="002B11D5" w:rsidRPr="00660FF4">
        <w:rPr>
          <w:sz w:val="24"/>
          <w:szCs w:val="24"/>
          <w:lang w:val="en-US"/>
        </w:rPr>
        <w:t xml:space="preserve"> by </w:t>
      </w:r>
      <w:r w:rsidR="00E2632E" w:rsidRPr="00660FF4">
        <w:rPr>
          <w:sz w:val="24"/>
          <w:szCs w:val="24"/>
          <w:lang w:val="en-US"/>
        </w:rPr>
        <w:t>originating</w:t>
      </w:r>
      <w:r w:rsidR="002B11D5" w:rsidRPr="00660FF4">
        <w:rPr>
          <w:sz w:val="24"/>
          <w:szCs w:val="24"/>
          <w:lang w:val="en-US"/>
        </w:rPr>
        <w:t xml:space="preserve"> application.</w:t>
      </w:r>
    </w:p>
    <w:p w:rsidR="008E0D81" w:rsidRDefault="008E0D81" w:rsidP="008E0D81">
      <w:pPr>
        <w:pStyle w:val="Hangindent"/>
        <w:spacing w:before="120" w:after="0"/>
        <w:ind w:left="567"/>
        <w:jc w:val="both"/>
      </w:pPr>
      <w:r>
        <w:rPr>
          <w:rFonts w:ascii="Arial" w:hAnsi="Arial" w:cs="Arial"/>
          <w:color w:val="808080"/>
          <w:sz w:val="18"/>
          <w:szCs w:val="26"/>
        </w:rPr>
        <w:t>[subrule 14(2) substituted by Supreme Court Special Applications Rules 2014 (Amendment No. 2)]</w:t>
      </w:r>
    </w:p>
    <w:p w:rsidR="00706AF5" w:rsidRPr="00660FF4" w:rsidRDefault="00D46C4A" w:rsidP="008E0D81">
      <w:pPr>
        <w:pStyle w:val="Hangindent"/>
        <w:rPr>
          <w:sz w:val="24"/>
          <w:szCs w:val="24"/>
          <w:lang w:val="en-US"/>
        </w:rPr>
      </w:pPr>
      <w:r w:rsidRPr="00660FF4">
        <w:rPr>
          <w:sz w:val="24"/>
          <w:szCs w:val="24"/>
          <w:lang w:val="en-US"/>
        </w:rPr>
        <w:t>(2)</w:t>
      </w:r>
      <w:r w:rsidRPr="00660FF4">
        <w:rPr>
          <w:sz w:val="24"/>
          <w:szCs w:val="24"/>
          <w:lang w:val="en-US"/>
        </w:rPr>
        <w:tab/>
      </w:r>
      <w:r w:rsidR="00706AF5" w:rsidRPr="00660FF4">
        <w:rPr>
          <w:sz w:val="24"/>
          <w:szCs w:val="24"/>
          <w:lang w:val="en-US"/>
        </w:rPr>
        <w:t xml:space="preserve">An application under section </w:t>
      </w:r>
      <w:r w:rsidR="00706AF5">
        <w:rPr>
          <w:sz w:val="24"/>
          <w:szCs w:val="24"/>
          <w:lang w:val="en-US"/>
        </w:rPr>
        <w:t>17</w:t>
      </w:r>
      <w:r w:rsidR="00706AF5" w:rsidRPr="00660FF4">
        <w:rPr>
          <w:sz w:val="24"/>
          <w:szCs w:val="24"/>
          <w:lang w:val="en-US"/>
        </w:rPr>
        <w:t xml:space="preserve"> of the </w:t>
      </w:r>
      <w:r w:rsidR="00706AF5">
        <w:rPr>
          <w:i/>
          <w:sz w:val="24"/>
          <w:szCs w:val="24"/>
          <w:lang w:val="en-US"/>
        </w:rPr>
        <w:t xml:space="preserve">Surveillance Devices Act 2016 </w:t>
      </w:r>
      <w:r w:rsidR="00706AF5" w:rsidRPr="00660FF4">
        <w:rPr>
          <w:sz w:val="24"/>
          <w:szCs w:val="24"/>
          <w:lang w:val="en-US"/>
        </w:rPr>
        <w:t xml:space="preserve">to issue, renew or vary a surveillance </w:t>
      </w:r>
      <w:r w:rsidR="00706AF5">
        <w:rPr>
          <w:sz w:val="24"/>
          <w:szCs w:val="24"/>
          <w:lang w:val="en-US"/>
        </w:rPr>
        <w:t xml:space="preserve">device (general) </w:t>
      </w:r>
      <w:r w:rsidR="00706AF5" w:rsidRPr="00660FF4">
        <w:rPr>
          <w:sz w:val="24"/>
          <w:szCs w:val="24"/>
          <w:lang w:val="en-US"/>
        </w:rPr>
        <w:t>warrant is to be—</w:t>
      </w:r>
    </w:p>
    <w:p w:rsidR="00706AF5" w:rsidRPr="00660FF4" w:rsidRDefault="008E0D81" w:rsidP="008E0D81">
      <w:pPr>
        <w:pStyle w:val="Doublehangingindent"/>
        <w:ind w:left="2007"/>
        <w:rPr>
          <w:sz w:val="24"/>
          <w:szCs w:val="24"/>
          <w:lang w:val="en-US"/>
        </w:rPr>
      </w:pPr>
      <w:r>
        <w:rPr>
          <w:sz w:val="24"/>
          <w:szCs w:val="24"/>
          <w:lang w:val="en-US"/>
        </w:rPr>
        <w:t>(a)</w:t>
      </w:r>
      <w:r w:rsidR="00706AF5" w:rsidRPr="00660FF4">
        <w:rPr>
          <w:sz w:val="24"/>
          <w:szCs w:val="24"/>
          <w:lang w:val="en-US"/>
        </w:rPr>
        <w:tab/>
        <w:t xml:space="preserve">in accordance with section </w:t>
      </w:r>
      <w:r w:rsidR="00706AF5">
        <w:rPr>
          <w:sz w:val="24"/>
          <w:szCs w:val="24"/>
          <w:lang w:val="en-US"/>
        </w:rPr>
        <w:t>17(4)</w:t>
      </w:r>
      <w:r w:rsidR="00706AF5" w:rsidRPr="00660FF4">
        <w:rPr>
          <w:sz w:val="24"/>
          <w:szCs w:val="24"/>
          <w:lang w:val="en-US"/>
        </w:rPr>
        <w:t xml:space="preserve"> of the </w:t>
      </w:r>
      <w:r w:rsidR="00706AF5" w:rsidRPr="00660FF4">
        <w:rPr>
          <w:i/>
          <w:sz w:val="24"/>
          <w:szCs w:val="24"/>
          <w:lang w:val="en-US"/>
        </w:rPr>
        <w:t>Surveillance Devices Act </w:t>
      </w:r>
      <w:r w:rsidR="00706AF5">
        <w:rPr>
          <w:i/>
          <w:sz w:val="24"/>
          <w:szCs w:val="24"/>
          <w:lang w:val="en-US"/>
        </w:rPr>
        <w:t>2016</w:t>
      </w:r>
      <w:r w:rsidR="00706AF5">
        <w:rPr>
          <w:sz w:val="24"/>
          <w:szCs w:val="24"/>
          <w:lang w:val="en-US"/>
        </w:rPr>
        <w:t xml:space="preserve">; </w:t>
      </w:r>
    </w:p>
    <w:p w:rsidR="00706AF5" w:rsidRDefault="00706AF5" w:rsidP="008E0D81">
      <w:pPr>
        <w:pStyle w:val="Doublehangingindent"/>
        <w:ind w:left="2007"/>
        <w:rPr>
          <w:sz w:val="24"/>
          <w:szCs w:val="24"/>
          <w:lang w:val="en-US"/>
        </w:rPr>
      </w:pPr>
      <w:r w:rsidRPr="00660FF4">
        <w:rPr>
          <w:sz w:val="24"/>
          <w:szCs w:val="24"/>
          <w:lang w:val="en-US"/>
        </w:rPr>
        <w:t>(b)</w:t>
      </w:r>
      <w:r w:rsidRPr="00660FF4">
        <w:rPr>
          <w:sz w:val="24"/>
          <w:szCs w:val="24"/>
          <w:lang w:val="en-US"/>
        </w:rPr>
        <w:tab/>
      </w:r>
      <w:r>
        <w:rPr>
          <w:sz w:val="24"/>
          <w:szCs w:val="24"/>
          <w:lang w:val="en-US"/>
        </w:rPr>
        <w:t xml:space="preserve">for an application for the issue of a surveillance device (general) warrant under subsection 17(1), in the form </w:t>
      </w:r>
      <w:r w:rsidRPr="009C071F">
        <w:rPr>
          <w:sz w:val="24"/>
          <w:szCs w:val="24"/>
          <w:lang w:val="en-US"/>
        </w:rPr>
        <w:t xml:space="preserve">set out in </w:t>
      </w:r>
      <w:r>
        <w:rPr>
          <w:sz w:val="24"/>
          <w:szCs w:val="24"/>
          <w:lang w:val="en-US"/>
        </w:rPr>
        <w:t xml:space="preserve">the </w:t>
      </w:r>
      <w:r w:rsidRPr="009C071F">
        <w:rPr>
          <w:sz w:val="24"/>
          <w:szCs w:val="24"/>
          <w:lang w:val="en-US"/>
        </w:rPr>
        <w:t xml:space="preserve">Schedule </w:t>
      </w:r>
      <w:r>
        <w:rPr>
          <w:sz w:val="24"/>
          <w:szCs w:val="24"/>
          <w:lang w:val="en-US"/>
        </w:rPr>
        <w:t xml:space="preserve">to </w:t>
      </w:r>
      <w:r w:rsidRPr="009C071F">
        <w:rPr>
          <w:sz w:val="24"/>
          <w:szCs w:val="24"/>
          <w:lang w:val="en-US"/>
        </w:rPr>
        <w:t xml:space="preserve">the </w:t>
      </w:r>
      <w:r>
        <w:rPr>
          <w:i/>
          <w:sz w:val="24"/>
          <w:szCs w:val="24"/>
          <w:lang w:val="en-US"/>
        </w:rPr>
        <w:t>Supreme Court Special Applications Supplementary Rules 2014</w:t>
      </w:r>
      <w:r>
        <w:rPr>
          <w:sz w:val="24"/>
          <w:szCs w:val="24"/>
          <w:lang w:val="en-US"/>
        </w:rPr>
        <w:t>;</w:t>
      </w:r>
    </w:p>
    <w:p w:rsidR="009C7588" w:rsidRDefault="009C7588" w:rsidP="009C7588">
      <w:pPr>
        <w:pStyle w:val="Hangindent"/>
        <w:spacing w:before="120" w:after="0"/>
        <w:ind w:left="567"/>
        <w:jc w:val="both"/>
      </w:pPr>
      <w:r>
        <w:rPr>
          <w:rFonts w:ascii="Arial" w:hAnsi="Arial" w:cs="Arial"/>
          <w:color w:val="808080"/>
          <w:sz w:val="18"/>
          <w:szCs w:val="26"/>
        </w:rPr>
        <w:t>[subrule 14(2A) inserted by Supreme Court Special Applications Rules 2014 (Amendment No. 2)]</w:t>
      </w:r>
    </w:p>
    <w:p w:rsidR="00CE0C8D" w:rsidRPr="00660FF4" w:rsidRDefault="008E0D81" w:rsidP="00CE0C8D">
      <w:pPr>
        <w:pStyle w:val="Hangindent"/>
        <w:ind w:left="1429" w:hanging="578"/>
        <w:rPr>
          <w:sz w:val="24"/>
          <w:szCs w:val="24"/>
          <w:lang w:val="en-US"/>
        </w:rPr>
      </w:pPr>
      <w:r>
        <w:rPr>
          <w:sz w:val="24"/>
          <w:szCs w:val="24"/>
          <w:lang w:val="en-US"/>
        </w:rPr>
        <w:t>(2A)</w:t>
      </w:r>
      <w:r w:rsidR="00CE0C8D">
        <w:rPr>
          <w:sz w:val="24"/>
          <w:szCs w:val="24"/>
          <w:lang w:val="en-US"/>
        </w:rPr>
        <w:tab/>
      </w:r>
      <w:r w:rsidR="00CE0C8D" w:rsidRPr="00660FF4">
        <w:rPr>
          <w:sz w:val="24"/>
          <w:szCs w:val="24"/>
          <w:lang w:val="en-US"/>
        </w:rPr>
        <w:t xml:space="preserve">An application under section </w:t>
      </w:r>
      <w:r w:rsidR="00CE0C8D">
        <w:rPr>
          <w:sz w:val="24"/>
          <w:szCs w:val="24"/>
          <w:lang w:val="en-US"/>
        </w:rPr>
        <w:t>22</w:t>
      </w:r>
      <w:r w:rsidR="00CE0C8D" w:rsidRPr="00660FF4">
        <w:rPr>
          <w:sz w:val="24"/>
          <w:szCs w:val="24"/>
          <w:lang w:val="en-US"/>
        </w:rPr>
        <w:t xml:space="preserve"> of the </w:t>
      </w:r>
      <w:r w:rsidR="00CE0C8D">
        <w:rPr>
          <w:i/>
          <w:sz w:val="24"/>
          <w:szCs w:val="24"/>
          <w:lang w:val="en-US"/>
        </w:rPr>
        <w:t>Surveillance Devices Act 2016</w:t>
      </w:r>
      <w:r w:rsidR="00CE0C8D" w:rsidRPr="00660FF4">
        <w:rPr>
          <w:sz w:val="24"/>
          <w:szCs w:val="24"/>
          <w:lang w:val="en-US"/>
        </w:rPr>
        <w:t xml:space="preserve"> to </w:t>
      </w:r>
      <w:r w:rsidR="00CE0C8D">
        <w:rPr>
          <w:sz w:val="24"/>
          <w:szCs w:val="24"/>
          <w:lang w:val="en-US"/>
        </w:rPr>
        <w:t>confirm</w:t>
      </w:r>
      <w:r w:rsidR="00CE0C8D" w:rsidRPr="00660FF4">
        <w:rPr>
          <w:sz w:val="24"/>
          <w:szCs w:val="24"/>
          <w:lang w:val="en-US"/>
        </w:rPr>
        <w:t xml:space="preserve"> a surveillance </w:t>
      </w:r>
      <w:r w:rsidR="00CE0C8D">
        <w:rPr>
          <w:sz w:val="24"/>
          <w:szCs w:val="24"/>
          <w:lang w:val="en-US"/>
        </w:rPr>
        <w:t>device (emergency) authority and the exercise of powers thereunder</w:t>
      </w:r>
      <w:r w:rsidR="00CE0C8D" w:rsidRPr="00660FF4">
        <w:rPr>
          <w:sz w:val="24"/>
          <w:szCs w:val="24"/>
          <w:lang w:val="en-US"/>
        </w:rPr>
        <w:t xml:space="preserve"> is to be—</w:t>
      </w:r>
    </w:p>
    <w:p w:rsidR="00CE0C8D" w:rsidRPr="00660FF4" w:rsidRDefault="00CE0C8D" w:rsidP="00CE0C8D">
      <w:pPr>
        <w:pStyle w:val="Doublehangingindent"/>
        <w:ind w:left="2007"/>
        <w:rPr>
          <w:sz w:val="24"/>
          <w:szCs w:val="24"/>
          <w:lang w:val="en-US"/>
        </w:rPr>
      </w:pPr>
      <w:r>
        <w:rPr>
          <w:sz w:val="24"/>
          <w:szCs w:val="24"/>
          <w:lang w:val="en-US"/>
        </w:rPr>
        <w:t>(a)</w:t>
      </w:r>
      <w:r w:rsidRPr="00660FF4">
        <w:rPr>
          <w:sz w:val="24"/>
          <w:szCs w:val="24"/>
          <w:lang w:val="en-US"/>
        </w:rPr>
        <w:tab/>
        <w:t xml:space="preserve">in accordance with section </w:t>
      </w:r>
      <w:r>
        <w:rPr>
          <w:sz w:val="24"/>
          <w:szCs w:val="24"/>
          <w:lang w:val="en-US"/>
        </w:rPr>
        <w:t>22(3)</w:t>
      </w:r>
      <w:r w:rsidRPr="00660FF4">
        <w:rPr>
          <w:sz w:val="24"/>
          <w:szCs w:val="24"/>
          <w:lang w:val="en-US"/>
        </w:rPr>
        <w:t xml:space="preserve"> of the </w:t>
      </w:r>
      <w:r w:rsidRPr="00CE0C8D">
        <w:rPr>
          <w:i/>
          <w:sz w:val="24"/>
          <w:szCs w:val="24"/>
          <w:lang w:val="en-US"/>
        </w:rPr>
        <w:t>Surveillance Devices Act 2016</w:t>
      </w:r>
      <w:r>
        <w:rPr>
          <w:sz w:val="24"/>
          <w:szCs w:val="24"/>
          <w:lang w:val="en-US"/>
        </w:rPr>
        <w:t xml:space="preserve">; </w:t>
      </w:r>
    </w:p>
    <w:p w:rsidR="008E0D81" w:rsidRDefault="00CE0C8D" w:rsidP="00CE0C8D">
      <w:pPr>
        <w:pStyle w:val="Doublehangingindent"/>
        <w:ind w:left="2007"/>
        <w:rPr>
          <w:sz w:val="24"/>
          <w:szCs w:val="24"/>
          <w:lang w:val="en-US"/>
        </w:rPr>
      </w:pPr>
      <w:r w:rsidRPr="00660FF4">
        <w:rPr>
          <w:sz w:val="24"/>
          <w:szCs w:val="24"/>
          <w:lang w:val="en-US"/>
        </w:rPr>
        <w:t>(b)</w:t>
      </w:r>
      <w:r w:rsidRPr="00660FF4">
        <w:rPr>
          <w:sz w:val="24"/>
          <w:szCs w:val="24"/>
          <w:lang w:val="en-US"/>
        </w:rPr>
        <w:tab/>
      </w:r>
      <w:r>
        <w:rPr>
          <w:sz w:val="24"/>
          <w:szCs w:val="24"/>
          <w:lang w:val="en-US"/>
        </w:rPr>
        <w:t xml:space="preserve">in the form </w:t>
      </w:r>
      <w:r w:rsidRPr="000F7FA4">
        <w:rPr>
          <w:sz w:val="24"/>
          <w:szCs w:val="24"/>
          <w:lang w:val="en-US"/>
        </w:rPr>
        <w:t>set out in</w:t>
      </w:r>
      <w:r>
        <w:rPr>
          <w:sz w:val="24"/>
          <w:szCs w:val="24"/>
          <w:lang w:val="en-US"/>
        </w:rPr>
        <w:t xml:space="preserve"> the</w:t>
      </w:r>
      <w:r w:rsidRPr="000F7FA4">
        <w:rPr>
          <w:sz w:val="24"/>
          <w:szCs w:val="24"/>
          <w:lang w:val="en-US"/>
        </w:rPr>
        <w:t xml:space="preserve"> Schedule </w:t>
      </w:r>
      <w:r>
        <w:rPr>
          <w:sz w:val="24"/>
          <w:szCs w:val="24"/>
          <w:lang w:val="en-US"/>
        </w:rPr>
        <w:t>to</w:t>
      </w:r>
      <w:r w:rsidRPr="000F7FA4">
        <w:rPr>
          <w:sz w:val="24"/>
          <w:szCs w:val="24"/>
          <w:lang w:val="en-US"/>
        </w:rPr>
        <w:t xml:space="preserve"> the</w:t>
      </w:r>
      <w:r>
        <w:rPr>
          <w:sz w:val="24"/>
          <w:szCs w:val="24"/>
          <w:lang w:val="en-US"/>
        </w:rPr>
        <w:t xml:space="preserve"> </w:t>
      </w:r>
      <w:r w:rsidRPr="00CE0C8D">
        <w:rPr>
          <w:i/>
          <w:sz w:val="24"/>
          <w:szCs w:val="24"/>
          <w:lang w:val="en-US"/>
        </w:rPr>
        <w:t>Supreme Court Special Applications Supplementary Rules 2014</w:t>
      </w:r>
      <w:r w:rsidRPr="000F7FA4">
        <w:rPr>
          <w:sz w:val="24"/>
          <w:szCs w:val="24"/>
          <w:lang w:val="en-US"/>
        </w:rPr>
        <w:t>.</w:t>
      </w:r>
    </w:p>
    <w:p w:rsidR="00706AF5" w:rsidRDefault="00706AF5" w:rsidP="008E0D81">
      <w:pPr>
        <w:pStyle w:val="Doublehangingindent"/>
        <w:ind w:left="2007"/>
        <w:rPr>
          <w:i/>
          <w:sz w:val="24"/>
          <w:szCs w:val="24"/>
          <w:lang w:val="en-US"/>
        </w:rPr>
      </w:pPr>
      <w:r>
        <w:rPr>
          <w:sz w:val="24"/>
          <w:szCs w:val="24"/>
          <w:lang w:val="en-US"/>
        </w:rPr>
        <w:t>(c)</w:t>
      </w:r>
      <w:r>
        <w:rPr>
          <w:sz w:val="24"/>
          <w:szCs w:val="24"/>
          <w:lang w:val="en-US"/>
        </w:rPr>
        <w:tab/>
        <w:t xml:space="preserve">for an application for the renewal of a surveillance device (general) warrant under subsection 17(2), in the form set out in the Schedule to the </w:t>
      </w:r>
      <w:r>
        <w:rPr>
          <w:i/>
          <w:sz w:val="24"/>
          <w:szCs w:val="24"/>
          <w:lang w:val="en-US"/>
        </w:rPr>
        <w:t>Supreme Court Special Applications Supplementary Rules 2014</w:t>
      </w:r>
      <w:r>
        <w:rPr>
          <w:sz w:val="24"/>
          <w:szCs w:val="24"/>
          <w:lang w:val="en-US"/>
        </w:rPr>
        <w:t xml:space="preserve">; </w:t>
      </w:r>
      <w:r>
        <w:rPr>
          <w:i/>
          <w:sz w:val="24"/>
          <w:szCs w:val="24"/>
          <w:lang w:val="en-US"/>
        </w:rPr>
        <w:t xml:space="preserve"> </w:t>
      </w:r>
    </w:p>
    <w:p w:rsidR="00706AF5" w:rsidRDefault="00706AF5" w:rsidP="008E0D81">
      <w:pPr>
        <w:pStyle w:val="Hangindent"/>
        <w:ind w:left="2007"/>
        <w:rPr>
          <w:sz w:val="24"/>
          <w:szCs w:val="24"/>
          <w:lang w:val="en-US"/>
        </w:rPr>
      </w:pPr>
      <w:r>
        <w:rPr>
          <w:sz w:val="24"/>
          <w:szCs w:val="24"/>
          <w:lang w:val="en-US"/>
        </w:rPr>
        <w:t>(d)</w:t>
      </w:r>
      <w:r>
        <w:rPr>
          <w:sz w:val="24"/>
          <w:szCs w:val="24"/>
          <w:lang w:val="en-US"/>
        </w:rPr>
        <w:tab/>
        <w:t xml:space="preserve">for an application for the variation of a surveillance device (general) warrant under subsection 17(2), in the form set out in the Schedule to the </w:t>
      </w:r>
      <w:r>
        <w:rPr>
          <w:i/>
          <w:sz w:val="24"/>
          <w:szCs w:val="24"/>
          <w:lang w:val="en-US"/>
        </w:rPr>
        <w:t>Supreme Court Special Applications Supplementary Rules 2014.</w:t>
      </w:r>
    </w:p>
    <w:p w:rsidR="00303662" w:rsidRPr="00660FF4" w:rsidRDefault="00E23858" w:rsidP="00D46C4A">
      <w:pPr>
        <w:pStyle w:val="Hangindent"/>
        <w:rPr>
          <w:sz w:val="24"/>
          <w:szCs w:val="24"/>
          <w:lang w:val="en-US"/>
        </w:rPr>
      </w:pPr>
      <w:r w:rsidRPr="00660FF4">
        <w:rPr>
          <w:sz w:val="24"/>
          <w:szCs w:val="24"/>
          <w:lang w:val="en-US"/>
        </w:rPr>
        <w:t>(</w:t>
      </w:r>
      <w:r w:rsidR="00D46C4A" w:rsidRPr="00660FF4">
        <w:rPr>
          <w:sz w:val="24"/>
          <w:szCs w:val="24"/>
          <w:lang w:val="en-US"/>
        </w:rPr>
        <w:t>3</w:t>
      </w:r>
      <w:r w:rsidR="00303662" w:rsidRPr="00660FF4">
        <w:rPr>
          <w:sz w:val="24"/>
          <w:szCs w:val="24"/>
          <w:lang w:val="en-US"/>
        </w:rPr>
        <w:t>)</w:t>
      </w:r>
      <w:r w:rsidR="00303662" w:rsidRPr="00660FF4">
        <w:rPr>
          <w:sz w:val="24"/>
          <w:szCs w:val="24"/>
          <w:lang w:val="en-US"/>
        </w:rPr>
        <w:tab/>
      </w:r>
      <w:r w:rsidR="00E2632E" w:rsidRPr="00660FF4">
        <w:rPr>
          <w:sz w:val="24"/>
          <w:szCs w:val="24"/>
          <w:lang w:val="en-US"/>
        </w:rPr>
        <w:t>An</w:t>
      </w:r>
      <w:r w:rsidR="00D74285" w:rsidRPr="00660FF4">
        <w:rPr>
          <w:sz w:val="24"/>
          <w:szCs w:val="24"/>
          <w:lang w:val="en-US"/>
        </w:rPr>
        <w:t xml:space="preserve">y other </w:t>
      </w:r>
      <w:r w:rsidR="00303662" w:rsidRPr="00660FF4">
        <w:rPr>
          <w:sz w:val="24"/>
          <w:szCs w:val="24"/>
          <w:lang w:val="en-US"/>
        </w:rPr>
        <w:t xml:space="preserve">application </w:t>
      </w:r>
      <w:r w:rsidR="00D74285" w:rsidRPr="00660FF4">
        <w:rPr>
          <w:sz w:val="24"/>
          <w:szCs w:val="24"/>
          <w:lang w:val="en-US"/>
        </w:rPr>
        <w:t xml:space="preserve">to which this </w:t>
      </w:r>
      <w:r w:rsidR="00205908" w:rsidRPr="00660FF4">
        <w:rPr>
          <w:sz w:val="24"/>
          <w:szCs w:val="24"/>
          <w:lang w:val="en-US"/>
        </w:rPr>
        <w:t>C</w:t>
      </w:r>
      <w:r w:rsidR="00D74285" w:rsidRPr="00660FF4">
        <w:rPr>
          <w:sz w:val="24"/>
          <w:szCs w:val="24"/>
          <w:lang w:val="en-US"/>
        </w:rPr>
        <w:t>hapter applies</w:t>
      </w:r>
      <w:r w:rsidR="00303662" w:rsidRPr="00660FF4">
        <w:rPr>
          <w:sz w:val="24"/>
          <w:szCs w:val="24"/>
          <w:lang w:val="en-US"/>
        </w:rPr>
        <w:t xml:space="preserve"> is to be</w:t>
      </w:r>
      <w:r w:rsidR="004D5B26" w:rsidRPr="00660FF4">
        <w:rPr>
          <w:sz w:val="24"/>
          <w:szCs w:val="24"/>
          <w:lang w:val="en-US"/>
        </w:rPr>
        <w:t>—</w:t>
      </w:r>
    </w:p>
    <w:p w:rsidR="00303662" w:rsidRPr="00660FF4" w:rsidRDefault="00303662" w:rsidP="00E610D1">
      <w:pPr>
        <w:pStyle w:val="Doublehangingindent"/>
        <w:rPr>
          <w:sz w:val="24"/>
          <w:szCs w:val="24"/>
          <w:lang w:val="en-US"/>
        </w:rPr>
      </w:pPr>
      <w:r w:rsidRPr="00660FF4">
        <w:rPr>
          <w:sz w:val="24"/>
          <w:szCs w:val="24"/>
          <w:lang w:val="en-US"/>
        </w:rPr>
        <w:t>(a)</w:t>
      </w:r>
      <w:r w:rsidRPr="00660FF4">
        <w:rPr>
          <w:sz w:val="24"/>
          <w:szCs w:val="24"/>
          <w:lang w:val="en-US"/>
        </w:rPr>
        <w:tab/>
        <w:t>in accordance with the relevant statutory provision; and</w:t>
      </w:r>
    </w:p>
    <w:p w:rsidR="00303662" w:rsidRPr="00660FF4" w:rsidRDefault="00303662" w:rsidP="00E610D1">
      <w:pPr>
        <w:pStyle w:val="Doublehangingindent"/>
        <w:rPr>
          <w:sz w:val="24"/>
          <w:szCs w:val="24"/>
          <w:lang w:val="en-US"/>
        </w:rPr>
      </w:pPr>
      <w:r w:rsidRPr="00660FF4">
        <w:rPr>
          <w:sz w:val="24"/>
          <w:szCs w:val="24"/>
          <w:lang w:val="en-US"/>
        </w:rPr>
        <w:t>(b)</w:t>
      </w:r>
      <w:r w:rsidRPr="00660FF4">
        <w:rPr>
          <w:sz w:val="24"/>
          <w:szCs w:val="24"/>
          <w:lang w:val="en-US"/>
        </w:rPr>
        <w:tab/>
        <w:t>in an approved form.</w:t>
      </w:r>
    </w:p>
    <w:p w:rsidR="00A55279" w:rsidRPr="00660FF4" w:rsidRDefault="00FB27CC" w:rsidP="00416897">
      <w:pPr>
        <w:pStyle w:val="Hangindent"/>
        <w:rPr>
          <w:sz w:val="24"/>
          <w:szCs w:val="24"/>
          <w:lang w:val="en-US"/>
        </w:rPr>
      </w:pPr>
      <w:r w:rsidRPr="00660FF4">
        <w:rPr>
          <w:sz w:val="24"/>
          <w:szCs w:val="24"/>
          <w:lang w:val="en-US"/>
        </w:rPr>
        <w:t>(</w:t>
      </w:r>
      <w:r w:rsidR="00D74285" w:rsidRPr="00660FF4">
        <w:rPr>
          <w:sz w:val="24"/>
          <w:szCs w:val="24"/>
          <w:lang w:val="en-US"/>
        </w:rPr>
        <w:t>4</w:t>
      </w:r>
      <w:r w:rsidRPr="00660FF4">
        <w:rPr>
          <w:sz w:val="24"/>
          <w:szCs w:val="24"/>
          <w:lang w:val="en-US"/>
        </w:rPr>
        <w:t>)</w:t>
      </w:r>
      <w:r w:rsidRPr="00660FF4">
        <w:rPr>
          <w:sz w:val="24"/>
          <w:szCs w:val="24"/>
          <w:lang w:val="en-US"/>
        </w:rPr>
        <w:tab/>
      </w:r>
      <w:r w:rsidR="00C70638" w:rsidRPr="00660FF4">
        <w:rPr>
          <w:sz w:val="24"/>
          <w:szCs w:val="24"/>
          <w:lang w:val="en-US"/>
        </w:rPr>
        <w:t xml:space="preserve">A </w:t>
      </w:r>
      <w:r w:rsidR="004D2141" w:rsidRPr="00660FF4">
        <w:rPr>
          <w:sz w:val="24"/>
          <w:szCs w:val="24"/>
          <w:lang w:val="en-US"/>
        </w:rPr>
        <w:t xml:space="preserve">disclosure </w:t>
      </w:r>
      <w:r w:rsidR="00D74285" w:rsidRPr="00660FF4">
        <w:rPr>
          <w:sz w:val="24"/>
          <w:szCs w:val="24"/>
          <w:lang w:val="en-US"/>
        </w:rPr>
        <w:t xml:space="preserve">by the Director </w:t>
      </w:r>
      <w:r w:rsidR="00C70638" w:rsidRPr="00660FF4">
        <w:rPr>
          <w:sz w:val="24"/>
          <w:szCs w:val="24"/>
          <w:lang w:val="en-US"/>
        </w:rPr>
        <w:t>under s</w:t>
      </w:r>
      <w:r w:rsidR="000619E1" w:rsidRPr="00660FF4">
        <w:rPr>
          <w:sz w:val="24"/>
          <w:szCs w:val="24"/>
          <w:lang w:val="en-US"/>
        </w:rPr>
        <w:t>ection</w:t>
      </w:r>
      <w:r w:rsidR="00C70638" w:rsidRPr="00660FF4">
        <w:rPr>
          <w:sz w:val="24"/>
          <w:szCs w:val="24"/>
          <w:lang w:val="en-US"/>
        </w:rPr>
        <w:t xml:space="preserve"> 24</w:t>
      </w:r>
      <w:r w:rsidR="00E22F6A" w:rsidRPr="00660FF4">
        <w:rPr>
          <w:sz w:val="24"/>
          <w:szCs w:val="24"/>
          <w:lang w:val="en-US"/>
        </w:rPr>
        <w:t>(5</w:t>
      </w:r>
      <w:r w:rsidR="004D2141" w:rsidRPr="00660FF4">
        <w:rPr>
          <w:sz w:val="24"/>
          <w:szCs w:val="24"/>
          <w:lang w:val="en-US"/>
        </w:rPr>
        <w:t xml:space="preserve">) to (9) </w:t>
      </w:r>
      <w:r w:rsidR="00C70638" w:rsidRPr="00660FF4">
        <w:rPr>
          <w:sz w:val="24"/>
          <w:szCs w:val="24"/>
          <w:lang w:val="en-US"/>
        </w:rPr>
        <w:t xml:space="preserve">of the </w:t>
      </w:r>
      <w:r w:rsidR="00C70638" w:rsidRPr="00660FF4">
        <w:rPr>
          <w:i/>
          <w:sz w:val="24"/>
          <w:szCs w:val="24"/>
          <w:lang w:val="en-US"/>
        </w:rPr>
        <w:t>Witness Protection Act 1996</w:t>
      </w:r>
      <w:r w:rsidR="00C70638" w:rsidRPr="00660FF4">
        <w:rPr>
          <w:sz w:val="24"/>
          <w:szCs w:val="24"/>
          <w:lang w:val="en-US"/>
        </w:rPr>
        <w:t xml:space="preserve"> relating to </w:t>
      </w:r>
      <w:r w:rsidR="006F098A" w:rsidRPr="00660FF4">
        <w:rPr>
          <w:sz w:val="24"/>
          <w:szCs w:val="24"/>
          <w:lang w:val="en-US"/>
        </w:rPr>
        <w:t>a prospective witness</w:t>
      </w:r>
      <w:r w:rsidR="00C70638" w:rsidRPr="00660FF4">
        <w:rPr>
          <w:sz w:val="24"/>
          <w:szCs w:val="24"/>
          <w:lang w:val="en-US"/>
        </w:rPr>
        <w:t xml:space="preserve"> </w:t>
      </w:r>
      <w:r w:rsidR="005D6C36" w:rsidRPr="00660FF4">
        <w:rPr>
          <w:sz w:val="24"/>
          <w:szCs w:val="24"/>
          <w:lang w:val="en-US"/>
        </w:rPr>
        <w:t>who is, was</w:t>
      </w:r>
      <w:r w:rsidR="00205908" w:rsidRPr="00660FF4">
        <w:rPr>
          <w:sz w:val="24"/>
          <w:szCs w:val="24"/>
          <w:lang w:val="en-US"/>
        </w:rPr>
        <w:t>,</w:t>
      </w:r>
      <w:r w:rsidR="005D6C36" w:rsidRPr="00660FF4">
        <w:rPr>
          <w:sz w:val="24"/>
          <w:szCs w:val="24"/>
          <w:lang w:val="en-US"/>
        </w:rPr>
        <w:t xml:space="preserve"> or may be </w:t>
      </w:r>
      <w:r w:rsidR="00C70638" w:rsidRPr="00660FF4">
        <w:rPr>
          <w:sz w:val="24"/>
          <w:szCs w:val="24"/>
          <w:lang w:val="en-US"/>
        </w:rPr>
        <w:t xml:space="preserve">under a witness protection program is to be </w:t>
      </w:r>
      <w:r w:rsidR="005A7002" w:rsidRPr="00660FF4">
        <w:rPr>
          <w:sz w:val="24"/>
          <w:szCs w:val="24"/>
          <w:lang w:val="en-US"/>
        </w:rPr>
        <w:t>made</w:t>
      </w:r>
      <w:r w:rsidR="000930BB" w:rsidRPr="00660FF4">
        <w:rPr>
          <w:sz w:val="24"/>
          <w:szCs w:val="24"/>
          <w:lang w:val="en-US"/>
        </w:rPr>
        <w:t xml:space="preserve"> immediately after the later of</w:t>
      </w:r>
      <w:r w:rsidR="00534A4C" w:rsidRPr="00660FF4">
        <w:rPr>
          <w:sz w:val="24"/>
          <w:szCs w:val="24"/>
          <w:lang w:val="en-US"/>
        </w:rPr>
        <w:t>—</w:t>
      </w:r>
    </w:p>
    <w:p w:rsidR="00A55279" w:rsidRPr="00660FF4" w:rsidRDefault="00A55279" w:rsidP="00A55279">
      <w:pPr>
        <w:pStyle w:val="Doublehangingindent"/>
        <w:rPr>
          <w:sz w:val="24"/>
          <w:szCs w:val="24"/>
          <w:lang w:val="en-US"/>
        </w:rPr>
      </w:pPr>
      <w:r w:rsidRPr="00660FF4">
        <w:rPr>
          <w:sz w:val="24"/>
          <w:szCs w:val="24"/>
          <w:lang w:val="en-US"/>
        </w:rPr>
        <w:t>(a)</w:t>
      </w:r>
      <w:r w:rsidRPr="00660FF4">
        <w:rPr>
          <w:sz w:val="24"/>
          <w:szCs w:val="24"/>
          <w:lang w:val="en-US"/>
        </w:rPr>
        <w:tab/>
      </w:r>
      <w:r w:rsidR="005A7002" w:rsidRPr="00660FF4">
        <w:rPr>
          <w:sz w:val="24"/>
          <w:szCs w:val="24"/>
          <w:lang w:val="en-US"/>
        </w:rPr>
        <w:t xml:space="preserve">the first </w:t>
      </w:r>
      <w:r w:rsidR="00416897" w:rsidRPr="00660FF4">
        <w:rPr>
          <w:sz w:val="24"/>
          <w:szCs w:val="24"/>
          <w:lang w:val="en-US"/>
        </w:rPr>
        <w:t>direction</w:t>
      </w:r>
      <w:r w:rsidR="00663104" w:rsidRPr="00660FF4">
        <w:rPr>
          <w:sz w:val="24"/>
          <w:szCs w:val="24"/>
          <w:lang w:val="en-US"/>
        </w:rPr>
        <w:t>s</w:t>
      </w:r>
      <w:r w:rsidR="00416897" w:rsidRPr="00660FF4">
        <w:rPr>
          <w:sz w:val="24"/>
          <w:szCs w:val="24"/>
          <w:lang w:val="en-US"/>
        </w:rPr>
        <w:t xml:space="preserve"> or other hearing before a judicial officer of the Court</w:t>
      </w:r>
      <w:r w:rsidRPr="00660FF4">
        <w:rPr>
          <w:sz w:val="24"/>
          <w:szCs w:val="24"/>
          <w:lang w:val="en-US"/>
        </w:rPr>
        <w:t xml:space="preserve">; or </w:t>
      </w:r>
    </w:p>
    <w:p w:rsidR="005A7002" w:rsidRPr="00660FF4" w:rsidRDefault="00A55279" w:rsidP="00A55279">
      <w:pPr>
        <w:pStyle w:val="Doublehangingindent"/>
        <w:rPr>
          <w:sz w:val="24"/>
          <w:szCs w:val="24"/>
          <w:lang w:val="en-US"/>
        </w:rPr>
      </w:pPr>
      <w:r w:rsidRPr="00660FF4">
        <w:rPr>
          <w:sz w:val="24"/>
          <w:szCs w:val="24"/>
          <w:lang w:val="en-US"/>
        </w:rPr>
        <w:t>(b)</w:t>
      </w:r>
      <w:r w:rsidRPr="00660FF4">
        <w:rPr>
          <w:sz w:val="24"/>
          <w:szCs w:val="24"/>
          <w:lang w:val="en-US"/>
        </w:rPr>
        <w:tab/>
        <w:t xml:space="preserve">the Director becoming aware </w:t>
      </w:r>
      <w:r w:rsidR="00D442DA" w:rsidRPr="00660FF4">
        <w:rPr>
          <w:sz w:val="24"/>
          <w:szCs w:val="24"/>
          <w:lang w:val="en-US"/>
        </w:rPr>
        <w:t>that a prospective witness is</w:t>
      </w:r>
      <w:r w:rsidR="00205908" w:rsidRPr="00660FF4">
        <w:rPr>
          <w:sz w:val="24"/>
          <w:szCs w:val="24"/>
          <w:lang w:val="en-US"/>
        </w:rPr>
        <w:t>,</w:t>
      </w:r>
      <w:r w:rsidR="00D442DA" w:rsidRPr="00660FF4">
        <w:rPr>
          <w:sz w:val="24"/>
          <w:szCs w:val="24"/>
          <w:lang w:val="en-US"/>
        </w:rPr>
        <w:t xml:space="preserve"> was</w:t>
      </w:r>
      <w:r w:rsidR="00205908" w:rsidRPr="00660FF4">
        <w:rPr>
          <w:sz w:val="24"/>
          <w:szCs w:val="24"/>
          <w:lang w:val="en-US"/>
        </w:rPr>
        <w:t>,</w:t>
      </w:r>
      <w:r w:rsidR="00D442DA" w:rsidRPr="00660FF4">
        <w:rPr>
          <w:sz w:val="24"/>
          <w:szCs w:val="24"/>
          <w:lang w:val="en-US"/>
        </w:rPr>
        <w:t xml:space="preserve"> or may be und</w:t>
      </w:r>
      <w:r w:rsidR="00416897" w:rsidRPr="00660FF4">
        <w:rPr>
          <w:sz w:val="24"/>
          <w:szCs w:val="24"/>
          <w:lang w:val="en-US"/>
        </w:rPr>
        <w:t>er a witness protection program</w:t>
      </w:r>
      <w:r w:rsidR="000930BB" w:rsidRPr="00660FF4">
        <w:rPr>
          <w:sz w:val="24"/>
          <w:szCs w:val="24"/>
          <w:lang w:val="en-US"/>
        </w:rPr>
        <w:t>.</w:t>
      </w:r>
    </w:p>
    <w:p w:rsidR="0054675A" w:rsidRPr="00660FF4" w:rsidRDefault="00627C82" w:rsidP="00045642">
      <w:pPr>
        <w:pStyle w:val="Hangindent"/>
        <w:rPr>
          <w:sz w:val="24"/>
          <w:szCs w:val="24"/>
          <w:lang w:val="en-US"/>
        </w:rPr>
      </w:pPr>
      <w:r w:rsidRPr="00660FF4">
        <w:rPr>
          <w:sz w:val="24"/>
          <w:szCs w:val="24"/>
          <w:lang w:val="en-US"/>
        </w:rPr>
        <w:t>(</w:t>
      </w:r>
      <w:r w:rsidR="00D74285" w:rsidRPr="00660FF4">
        <w:rPr>
          <w:sz w:val="24"/>
          <w:szCs w:val="24"/>
          <w:lang w:val="en-US"/>
        </w:rPr>
        <w:t>5</w:t>
      </w:r>
      <w:r w:rsidRPr="00660FF4">
        <w:rPr>
          <w:sz w:val="24"/>
          <w:szCs w:val="24"/>
          <w:lang w:val="en-US"/>
        </w:rPr>
        <w:t>)</w:t>
      </w:r>
      <w:r w:rsidRPr="00660FF4">
        <w:rPr>
          <w:sz w:val="24"/>
          <w:szCs w:val="24"/>
          <w:lang w:val="en-US"/>
        </w:rPr>
        <w:tab/>
      </w:r>
      <w:r w:rsidR="00602498" w:rsidRPr="00660FF4">
        <w:rPr>
          <w:sz w:val="24"/>
          <w:szCs w:val="24"/>
          <w:lang w:val="en-US"/>
        </w:rPr>
        <w:t xml:space="preserve">The applicant is to notify the Registrar orally that an application is to be made and </w:t>
      </w:r>
      <w:r w:rsidR="00A55279" w:rsidRPr="00660FF4">
        <w:rPr>
          <w:sz w:val="24"/>
          <w:szCs w:val="24"/>
          <w:lang w:val="en-US"/>
        </w:rPr>
        <w:t xml:space="preserve">of </w:t>
      </w:r>
      <w:r w:rsidR="00602498" w:rsidRPr="00660FF4">
        <w:rPr>
          <w:sz w:val="24"/>
          <w:szCs w:val="24"/>
          <w:lang w:val="en-US"/>
        </w:rPr>
        <w:t xml:space="preserve">the general nature of the application. </w:t>
      </w:r>
    </w:p>
    <w:p w:rsidR="00602498" w:rsidRPr="00660FF4" w:rsidRDefault="00627C82" w:rsidP="00045642">
      <w:pPr>
        <w:pStyle w:val="Hangindent"/>
        <w:rPr>
          <w:sz w:val="24"/>
          <w:szCs w:val="24"/>
          <w:lang w:val="en-US"/>
        </w:rPr>
      </w:pPr>
      <w:r w:rsidRPr="00660FF4">
        <w:rPr>
          <w:sz w:val="24"/>
          <w:szCs w:val="24"/>
          <w:lang w:val="en-US"/>
        </w:rPr>
        <w:t>(</w:t>
      </w:r>
      <w:r w:rsidR="00D74285" w:rsidRPr="00660FF4">
        <w:rPr>
          <w:sz w:val="24"/>
          <w:szCs w:val="24"/>
          <w:lang w:val="en-US"/>
        </w:rPr>
        <w:t>6</w:t>
      </w:r>
      <w:r w:rsidRPr="00660FF4">
        <w:rPr>
          <w:sz w:val="24"/>
          <w:szCs w:val="24"/>
          <w:lang w:val="en-US"/>
        </w:rPr>
        <w:t>)</w:t>
      </w:r>
      <w:r w:rsidRPr="00660FF4">
        <w:rPr>
          <w:sz w:val="24"/>
          <w:szCs w:val="24"/>
          <w:lang w:val="en-US"/>
        </w:rPr>
        <w:tab/>
      </w:r>
      <w:r w:rsidR="00602498" w:rsidRPr="00660FF4">
        <w:rPr>
          <w:sz w:val="24"/>
          <w:szCs w:val="24"/>
          <w:lang w:val="en-US"/>
        </w:rPr>
        <w:t>T</w:t>
      </w:r>
      <w:r w:rsidR="0054675A" w:rsidRPr="00660FF4">
        <w:rPr>
          <w:sz w:val="24"/>
          <w:szCs w:val="24"/>
          <w:lang w:val="en-US"/>
        </w:rPr>
        <w:t>he Reg</w:t>
      </w:r>
      <w:r w:rsidR="00080BAA" w:rsidRPr="00660FF4">
        <w:rPr>
          <w:sz w:val="24"/>
          <w:szCs w:val="24"/>
          <w:lang w:val="en-US"/>
        </w:rPr>
        <w:t xml:space="preserve">istrar will appoint a time for hearing </w:t>
      </w:r>
      <w:r w:rsidR="0054675A" w:rsidRPr="00660FF4">
        <w:rPr>
          <w:sz w:val="24"/>
          <w:szCs w:val="24"/>
          <w:lang w:val="en-US"/>
        </w:rPr>
        <w:t xml:space="preserve">the application by a </w:t>
      </w:r>
      <w:r w:rsidR="001C35E5" w:rsidRPr="00660FF4">
        <w:rPr>
          <w:sz w:val="24"/>
          <w:szCs w:val="24"/>
          <w:lang w:val="en-US"/>
        </w:rPr>
        <w:t>Judge</w:t>
      </w:r>
      <w:r w:rsidR="00602498" w:rsidRPr="00660FF4">
        <w:rPr>
          <w:sz w:val="24"/>
          <w:szCs w:val="24"/>
          <w:lang w:val="en-US"/>
        </w:rPr>
        <w:t xml:space="preserve">. </w:t>
      </w:r>
    </w:p>
    <w:p w:rsidR="00602498" w:rsidRPr="00660FF4" w:rsidRDefault="00D74285" w:rsidP="00045642">
      <w:pPr>
        <w:pStyle w:val="Hangindent"/>
        <w:rPr>
          <w:sz w:val="24"/>
          <w:szCs w:val="24"/>
          <w:lang w:val="en-US"/>
        </w:rPr>
      </w:pPr>
      <w:r w:rsidRPr="00660FF4">
        <w:rPr>
          <w:sz w:val="24"/>
          <w:szCs w:val="24"/>
          <w:lang w:val="en-US"/>
        </w:rPr>
        <w:t>(7</w:t>
      </w:r>
      <w:r w:rsidR="00627C82" w:rsidRPr="00660FF4">
        <w:rPr>
          <w:sz w:val="24"/>
          <w:szCs w:val="24"/>
          <w:lang w:val="en-US"/>
        </w:rPr>
        <w:t>)</w:t>
      </w:r>
      <w:r w:rsidR="00627C82" w:rsidRPr="00660FF4">
        <w:rPr>
          <w:sz w:val="24"/>
          <w:szCs w:val="24"/>
          <w:lang w:val="en-US"/>
        </w:rPr>
        <w:tab/>
      </w:r>
      <w:r w:rsidR="00602498" w:rsidRPr="00660FF4">
        <w:rPr>
          <w:sz w:val="24"/>
          <w:szCs w:val="24"/>
          <w:lang w:val="en-US"/>
        </w:rPr>
        <w:t>The Registrar</w:t>
      </w:r>
      <w:r w:rsidR="0054675A" w:rsidRPr="00660FF4">
        <w:rPr>
          <w:sz w:val="24"/>
          <w:szCs w:val="24"/>
          <w:lang w:val="en-US"/>
        </w:rPr>
        <w:t xml:space="preserve"> will make arran</w:t>
      </w:r>
      <w:r w:rsidR="00E11E93" w:rsidRPr="00660FF4">
        <w:rPr>
          <w:sz w:val="24"/>
          <w:szCs w:val="24"/>
          <w:lang w:val="en-US"/>
        </w:rPr>
        <w:t xml:space="preserve">gements with the applicant for </w:t>
      </w:r>
      <w:r w:rsidR="0054675A" w:rsidRPr="00660FF4">
        <w:rPr>
          <w:sz w:val="24"/>
          <w:szCs w:val="24"/>
          <w:lang w:val="en-US"/>
        </w:rPr>
        <w:t xml:space="preserve">delivery to the </w:t>
      </w:r>
      <w:r w:rsidR="004F04D8" w:rsidRPr="00660FF4">
        <w:rPr>
          <w:sz w:val="24"/>
          <w:szCs w:val="24"/>
          <w:lang w:val="en-US"/>
        </w:rPr>
        <w:t>Registrar</w:t>
      </w:r>
      <w:r w:rsidR="0054675A" w:rsidRPr="00660FF4">
        <w:rPr>
          <w:sz w:val="24"/>
          <w:szCs w:val="24"/>
          <w:lang w:val="en-US"/>
        </w:rPr>
        <w:t xml:space="preserve"> in advance of the hearing of the</w:t>
      </w:r>
      <w:r w:rsidR="00E2632E" w:rsidRPr="00660FF4">
        <w:rPr>
          <w:sz w:val="24"/>
          <w:szCs w:val="24"/>
          <w:lang w:val="en-US"/>
        </w:rPr>
        <w:t xml:space="preserve"> originating</w:t>
      </w:r>
      <w:r w:rsidR="00A32EC7" w:rsidRPr="00660FF4">
        <w:rPr>
          <w:sz w:val="24"/>
          <w:szCs w:val="24"/>
          <w:lang w:val="en-US"/>
        </w:rPr>
        <w:t xml:space="preserve"> application and documents in support of the application in an envelope marked </w:t>
      </w:r>
      <w:r w:rsidR="00F56DC5" w:rsidRPr="00660FF4">
        <w:rPr>
          <w:sz w:val="24"/>
          <w:szCs w:val="24"/>
          <w:lang w:val="en-US"/>
        </w:rPr>
        <w:t>“Strictly Confidential.  Application under the [</w:t>
      </w:r>
      <w:r w:rsidR="000930BB" w:rsidRPr="00660FF4">
        <w:rPr>
          <w:i/>
          <w:sz w:val="24"/>
          <w:szCs w:val="24"/>
          <w:lang w:val="en-US"/>
        </w:rPr>
        <w:t>name</w:t>
      </w:r>
      <w:r w:rsidR="00F56DC5" w:rsidRPr="00660FF4">
        <w:rPr>
          <w:sz w:val="24"/>
          <w:szCs w:val="24"/>
          <w:lang w:val="en-US"/>
        </w:rPr>
        <w:t>]</w:t>
      </w:r>
      <w:r w:rsidR="000930BB" w:rsidRPr="00660FF4">
        <w:rPr>
          <w:sz w:val="24"/>
          <w:szCs w:val="24"/>
          <w:lang w:val="en-US"/>
        </w:rPr>
        <w:t xml:space="preserve"> Act</w:t>
      </w:r>
      <w:r w:rsidR="00F56DC5" w:rsidRPr="00660FF4">
        <w:rPr>
          <w:sz w:val="24"/>
          <w:szCs w:val="24"/>
          <w:lang w:val="en-US"/>
        </w:rPr>
        <w:t>.  Not to be opened other than by Justice ………</w:t>
      </w:r>
      <w:r w:rsidR="00416897" w:rsidRPr="00660FF4">
        <w:rPr>
          <w:sz w:val="24"/>
          <w:szCs w:val="24"/>
          <w:lang w:val="en-US"/>
        </w:rPr>
        <w:t>or pursuant to the order</w:t>
      </w:r>
      <w:r w:rsidR="00205908" w:rsidRPr="00660FF4">
        <w:rPr>
          <w:sz w:val="24"/>
          <w:szCs w:val="24"/>
          <w:lang w:val="en-US"/>
        </w:rPr>
        <w:t xml:space="preserve"> of</w:t>
      </w:r>
      <w:r w:rsidR="00416897" w:rsidRPr="00660FF4">
        <w:rPr>
          <w:sz w:val="24"/>
          <w:szCs w:val="24"/>
          <w:lang w:val="en-US"/>
        </w:rPr>
        <w:t xml:space="preserve"> </w:t>
      </w:r>
      <w:r w:rsidR="00117B31" w:rsidRPr="00660FF4">
        <w:rPr>
          <w:sz w:val="24"/>
          <w:szCs w:val="24"/>
          <w:lang w:val="en-US"/>
        </w:rPr>
        <w:t>the Chief Justice</w:t>
      </w:r>
      <w:r w:rsidR="00F56DC5" w:rsidRPr="00660FF4">
        <w:rPr>
          <w:sz w:val="24"/>
          <w:szCs w:val="24"/>
          <w:lang w:val="en-US"/>
        </w:rPr>
        <w:t xml:space="preserve">”. </w:t>
      </w:r>
    </w:p>
    <w:p w:rsidR="00E0639A" w:rsidRPr="00660FF4" w:rsidRDefault="00D74285" w:rsidP="00045642">
      <w:pPr>
        <w:pStyle w:val="Hangindent"/>
        <w:rPr>
          <w:sz w:val="24"/>
          <w:szCs w:val="24"/>
          <w:lang w:val="en-US"/>
        </w:rPr>
      </w:pPr>
      <w:r w:rsidRPr="00660FF4">
        <w:rPr>
          <w:sz w:val="24"/>
          <w:szCs w:val="24"/>
          <w:lang w:val="en-US"/>
        </w:rPr>
        <w:lastRenderedPageBreak/>
        <w:t>(8</w:t>
      </w:r>
      <w:r w:rsidR="00627C82" w:rsidRPr="00660FF4">
        <w:rPr>
          <w:sz w:val="24"/>
          <w:szCs w:val="24"/>
          <w:lang w:val="en-US"/>
        </w:rPr>
        <w:t>)</w:t>
      </w:r>
      <w:r w:rsidR="00627C82" w:rsidRPr="00660FF4">
        <w:rPr>
          <w:sz w:val="24"/>
          <w:szCs w:val="24"/>
          <w:lang w:val="en-US"/>
        </w:rPr>
        <w:tab/>
      </w:r>
      <w:r w:rsidR="00F56DC5" w:rsidRPr="00660FF4">
        <w:rPr>
          <w:sz w:val="24"/>
          <w:szCs w:val="24"/>
          <w:lang w:val="en-US"/>
        </w:rPr>
        <w:t>The Registrar will deliver the sea</w:t>
      </w:r>
      <w:r w:rsidR="00C62D6A" w:rsidRPr="00660FF4">
        <w:rPr>
          <w:sz w:val="24"/>
          <w:szCs w:val="24"/>
          <w:lang w:val="en-US"/>
        </w:rPr>
        <w:t xml:space="preserve">led envelope personally to the </w:t>
      </w:r>
      <w:r w:rsidR="001C35E5" w:rsidRPr="00660FF4">
        <w:rPr>
          <w:sz w:val="24"/>
          <w:szCs w:val="24"/>
          <w:lang w:val="en-US"/>
        </w:rPr>
        <w:t>Judge</w:t>
      </w:r>
      <w:r w:rsidR="00F56DC5" w:rsidRPr="00660FF4">
        <w:rPr>
          <w:sz w:val="24"/>
          <w:szCs w:val="24"/>
          <w:lang w:val="en-US"/>
        </w:rPr>
        <w:t>.</w:t>
      </w:r>
      <w:r w:rsidR="00602498" w:rsidRPr="00660FF4">
        <w:rPr>
          <w:sz w:val="24"/>
          <w:szCs w:val="24"/>
          <w:lang w:val="en-US"/>
        </w:rPr>
        <w:t xml:space="preserve"> The documents are not to be filed or lodged in the Registry and the proceeding is not to be entered in the records of the Court.</w:t>
      </w:r>
    </w:p>
    <w:p w:rsidR="00A27F65" w:rsidRPr="00660FF4" w:rsidRDefault="00627C82" w:rsidP="004B7405">
      <w:pPr>
        <w:pStyle w:val="clausehead"/>
        <w:keepLines w:val="0"/>
        <w:spacing w:after="120"/>
      </w:pPr>
      <w:bookmarkStart w:id="87" w:name="_Toc384637244"/>
      <w:bookmarkStart w:id="88" w:name="_Toc384638139"/>
      <w:bookmarkStart w:id="89" w:name="_Toc384638462"/>
      <w:bookmarkStart w:id="90" w:name="_Toc448307713"/>
      <w:r w:rsidRPr="00660FF4">
        <w:t>1</w:t>
      </w:r>
      <w:r w:rsidR="00537B57" w:rsidRPr="00660FF4">
        <w:t>5</w:t>
      </w:r>
      <w:r w:rsidR="00E034D6" w:rsidRPr="00660FF4">
        <w:t>—</w:t>
      </w:r>
      <w:r w:rsidR="00A27F65" w:rsidRPr="00660FF4">
        <w:t>Email or facsimile application</w:t>
      </w:r>
      <w:bookmarkEnd w:id="87"/>
      <w:bookmarkEnd w:id="88"/>
      <w:bookmarkEnd w:id="89"/>
      <w:bookmarkEnd w:id="90"/>
    </w:p>
    <w:p w:rsidR="00117B31" w:rsidRPr="00660FF4" w:rsidRDefault="00627C82" w:rsidP="00045642">
      <w:pPr>
        <w:pStyle w:val="Hangindent"/>
        <w:rPr>
          <w:sz w:val="24"/>
          <w:szCs w:val="24"/>
          <w:lang w:val="en-US"/>
        </w:rPr>
      </w:pPr>
      <w:r w:rsidRPr="00660FF4">
        <w:rPr>
          <w:sz w:val="24"/>
          <w:szCs w:val="24"/>
          <w:lang w:val="en-US"/>
        </w:rPr>
        <w:t>(1)</w:t>
      </w:r>
      <w:r w:rsidRPr="00660FF4">
        <w:rPr>
          <w:sz w:val="24"/>
          <w:szCs w:val="24"/>
          <w:lang w:val="en-US"/>
        </w:rPr>
        <w:tab/>
      </w:r>
      <w:r w:rsidR="00F9006E" w:rsidRPr="00660FF4">
        <w:rPr>
          <w:sz w:val="24"/>
          <w:szCs w:val="24"/>
          <w:lang w:val="en-US"/>
        </w:rPr>
        <w:t>Th</w:t>
      </w:r>
      <w:r w:rsidR="00117B31" w:rsidRPr="00660FF4">
        <w:rPr>
          <w:sz w:val="24"/>
          <w:szCs w:val="24"/>
          <w:lang w:val="en-US"/>
        </w:rPr>
        <w:t>is</w:t>
      </w:r>
      <w:r w:rsidR="00F9006E" w:rsidRPr="00660FF4">
        <w:rPr>
          <w:sz w:val="24"/>
          <w:szCs w:val="24"/>
          <w:lang w:val="en-US"/>
        </w:rPr>
        <w:t xml:space="preserve"> rule appl</w:t>
      </w:r>
      <w:r w:rsidR="00117B31" w:rsidRPr="00660FF4">
        <w:rPr>
          <w:sz w:val="24"/>
          <w:szCs w:val="24"/>
          <w:lang w:val="en-US"/>
        </w:rPr>
        <w:t>ies to</w:t>
      </w:r>
      <w:r w:rsidR="006D666E" w:rsidRPr="00660FF4">
        <w:rPr>
          <w:sz w:val="24"/>
          <w:szCs w:val="24"/>
          <w:lang w:val="en-US"/>
        </w:rPr>
        <w:t>—</w:t>
      </w:r>
    </w:p>
    <w:p w:rsidR="00C119C7" w:rsidRPr="00660FF4" w:rsidRDefault="00117B31" w:rsidP="00117B31">
      <w:pPr>
        <w:pStyle w:val="Doublehangingindent"/>
        <w:rPr>
          <w:sz w:val="24"/>
          <w:szCs w:val="24"/>
          <w:lang w:val="en-US"/>
        </w:rPr>
      </w:pPr>
      <w:r w:rsidRPr="00660FF4">
        <w:rPr>
          <w:sz w:val="24"/>
          <w:szCs w:val="24"/>
          <w:lang w:val="en-US"/>
        </w:rPr>
        <w:t>(a)</w:t>
      </w:r>
      <w:r w:rsidRPr="00660FF4">
        <w:rPr>
          <w:sz w:val="24"/>
          <w:szCs w:val="24"/>
          <w:lang w:val="en-US"/>
        </w:rPr>
        <w:tab/>
      </w:r>
      <w:r w:rsidR="00A27F65" w:rsidRPr="00660FF4">
        <w:rPr>
          <w:sz w:val="24"/>
          <w:szCs w:val="24"/>
          <w:lang w:val="en-US"/>
        </w:rPr>
        <w:t xml:space="preserve">an email </w:t>
      </w:r>
      <w:r w:rsidR="002A268A" w:rsidRPr="00660FF4">
        <w:rPr>
          <w:sz w:val="24"/>
          <w:szCs w:val="24"/>
          <w:lang w:val="en-US"/>
        </w:rPr>
        <w:t xml:space="preserve">application </w:t>
      </w:r>
      <w:r w:rsidR="00A27F65" w:rsidRPr="00660FF4">
        <w:rPr>
          <w:sz w:val="24"/>
          <w:szCs w:val="24"/>
          <w:lang w:val="en-US"/>
        </w:rPr>
        <w:t>under s</w:t>
      </w:r>
      <w:r w:rsidR="00B56143" w:rsidRPr="00660FF4">
        <w:rPr>
          <w:sz w:val="24"/>
          <w:szCs w:val="24"/>
          <w:lang w:val="en-US"/>
        </w:rPr>
        <w:t>ection</w:t>
      </w:r>
      <w:r w:rsidR="00A27F65" w:rsidRPr="00660FF4">
        <w:rPr>
          <w:sz w:val="24"/>
          <w:szCs w:val="24"/>
          <w:lang w:val="en-US"/>
        </w:rPr>
        <w:t xml:space="preserve"> 31(4) of the </w:t>
      </w:r>
      <w:r w:rsidR="00A27F65" w:rsidRPr="00660FF4">
        <w:rPr>
          <w:i/>
          <w:sz w:val="24"/>
          <w:szCs w:val="24"/>
          <w:lang w:val="en-US"/>
        </w:rPr>
        <w:t xml:space="preserve">Independent Commissioner </w:t>
      </w:r>
      <w:r w:rsidR="00EA2186" w:rsidRPr="00660FF4">
        <w:rPr>
          <w:i/>
          <w:sz w:val="24"/>
          <w:szCs w:val="24"/>
          <w:lang w:val="en-US"/>
        </w:rPr>
        <w:t>A</w:t>
      </w:r>
      <w:r w:rsidR="003F0D96" w:rsidRPr="00660FF4">
        <w:rPr>
          <w:i/>
          <w:sz w:val="24"/>
          <w:szCs w:val="24"/>
          <w:lang w:val="en-US"/>
        </w:rPr>
        <w:t>gainst</w:t>
      </w:r>
      <w:r w:rsidR="00A27F65" w:rsidRPr="00660FF4">
        <w:rPr>
          <w:i/>
          <w:sz w:val="24"/>
          <w:szCs w:val="24"/>
          <w:lang w:val="en-US"/>
        </w:rPr>
        <w:t xml:space="preserve"> Corruption Act 2012</w:t>
      </w:r>
      <w:r w:rsidR="002A268A" w:rsidRPr="00660FF4">
        <w:rPr>
          <w:sz w:val="24"/>
          <w:szCs w:val="24"/>
          <w:lang w:val="en-US"/>
        </w:rPr>
        <w:t xml:space="preserve"> for issue of a </w:t>
      </w:r>
      <w:r w:rsidR="00E62BE2" w:rsidRPr="00660FF4">
        <w:rPr>
          <w:sz w:val="24"/>
          <w:szCs w:val="24"/>
          <w:lang w:val="en-US"/>
        </w:rPr>
        <w:t xml:space="preserve">search </w:t>
      </w:r>
      <w:r w:rsidR="002A268A" w:rsidRPr="00660FF4">
        <w:rPr>
          <w:sz w:val="24"/>
          <w:szCs w:val="24"/>
          <w:lang w:val="en-US"/>
        </w:rPr>
        <w:t>warrant</w:t>
      </w:r>
      <w:r w:rsidR="00C119C7" w:rsidRPr="00660FF4">
        <w:rPr>
          <w:sz w:val="24"/>
          <w:szCs w:val="24"/>
          <w:lang w:val="en-US"/>
        </w:rPr>
        <w:t>;</w:t>
      </w:r>
    </w:p>
    <w:p w:rsidR="00A006A6" w:rsidRDefault="00A006A6" w:rsidP="00A006A6">
      <w:pPr>
        <w:pStyle w:val="Hangindent"/>
        <w:spacing w:before="120" w:after="0"/>
        <w:ind w:left="567"/>
        <w:jc w:val="both"/>
      </w:pPr>
      <w:r>
        <w:rPr>
          <w:rFonts w:ascii="Arial" w:hAnsi="Arial" w:cs="Arial"/>
          <w:color w:val="808080"/>
          <w:sz w:val="18"/>
          <w:szCs w:val="26"/>
        </w:rPr>
        <w:t>[paragraph 15(1)(b) substituted by Supreme Court Special Applications Rules 2014 (Amendment No. 2)]</w:t>
      </w:r>
    </w:p>
    <w:p w:rsidR="00A006A6" w:rsidRDefault="00C119C7" w:rsidP="00117B31">
      <w:pPr>
        <w:pStyle w:val="Doublehangingindent"/>
        <w:rPr>
          <w:sz w:val="24"/>
          <w:szCs w:val="24"/>
          <w:lang w:val="en-US"/>
        </w:rPr>
      </w:pPr>
      <w:r w:rsidRPr="00660FF4">
        <w:rPr>
          <w:sz w:val="24"/>
          <w:szCs w:val="24"/>
          <w:lang w:val="en-US"/>
        </w:rPr>
        <w:t>(b)</w:t>
      </w:r>
      <w:r w:rsidRPr="00660FF4">
        <w:rPr>
          <w:sz w:val="24"/>
          <w:szCs w:val="24"/>
          <w:lang w:val="en-US"/>
        </w:rPr>
        <w:tab/>
      </w:r>
      <w:r w:rsidR="00A006A6" w:rsidRPr="00660FF4">
        <w:rPr>
          <w:sz w:val="24"/>
          <w:szCs w:val="24"/>
          <w:lang w:val="en-US"/>
        </w:rPr>
        <w:t>a facsimile</w:t>
      </w:r>
      <w:r w:rsidR="00A006A6">
        <w:rPr>
          <w:sz w:val="24"/>
          <w:szCs w:val="24"/>
          <w:lang w:val="en-US"/>
        </w:rPr>
        <w:t>, email or other electronic</w:t>
      </w:r>
      <w:r w:rsidR="00A006A6" w:rsidRPr="00660FF4">
        <w:rPr>
          <w:sz w:val="24"/>
          <w:szCs w:val="24"/>
          <w:lang w:val="en-US"/>
        </w:rPr>
        <w:t xml:space="preserve"> </w:t>
      </w:r>
      <w:r w:rsidR="00A006A6">
        <w:rPr>
          <w:sz w:val="24"/>
          <w:szCs w:val="24"/>
          <w:lang w:val="en-US"/>
        </w:rPr>
        <w:t xml:space="preserve">written </w:t>
      </w:r>
      <w:r w:rsidR="00A006A6" w:rsidRPr="00660FF4">
        <w:rPr>
          <w:sz w:val="24"/>
          <w:szCs w:val="24"/>
          <w:lang w:val="en-US"/>
        </w:rPr>
        <w:t xml:space="preserve">application under section </w:t>
      </w:r>
      <w:r w:rsidR="00A006A6">
        <w:rPr>
          <w:sz w:val="24"/>
          <w:szCs w:val="24"/>
          <w:lang w:val="en-US"/>
        </w:rPr>
        <w:t>18</w:t>
      </w:r>
      <w:r w:rsidR="00A006A6" w:rsidRPr="00660FF4">
        <w:rPr>
          <w:sz w:val="24"/>
          <w:szCs w:val="24"/>
          <w:lang w:val="en-US"/>
        </w:rPr>
        <w:t xml:space="preserve"> of the </w:t>
      </w:r>
      <w:r w:rsidR="00A006A6" w:rsidRPr="00660FF4">
        <w:rPr>
          <w:i/>
          <w:sz w:val="24"/>
          <w:szCs w:val="24"/>
          <w:lang w:val="en-US"/>
        </w:rPr>
        <w:t>Surveillance Devices Act </w:t>
      </w:r>
      <w:r w:rsidR="00A006A6">
        <w:rPr>
          <w:i/>
          <w:sz w:val="24"/>
          <w:szCs w:val="24"/>
          <w:lang w:val="en-US"/>
        </w:rPr>
        <w:t>2016</w:t>
      </w:r>
      <w:r w:rsidR="00A006A6" w:rsidRPr="00660FF4">
        <w:rPr>
          <w:sz w:val="24"/>
          <w:szCs w:val="24"/>
          <w:lang w:val="en-US"/>
        </w:rPr>
        <w:t xml:space="preserve"> for issue of a surveillance </w:t>
      </w:r>
      <w:r w:rsidR="00A006A6">
        <w:rPr>
          <w:sz w:val="24"/>
          <w:szCs w:val="24"/>
          <w:lang w:val="en-US"/>
        </w:rPr>
        <w:t>device (general) warrant;</w:t>
      </w:r>
    </w:p>
    <w:p w:rsidR="00A27F65" w:rsidRPr="00660FF4" w:rsidRDefault="00C119C7" w:rsidP="00117B31">
      <w:pPr>
        <w:pStyle w:val="Doublehangingindent"/>
        <w:rPr>
          <w:sz w:val="24"/>
          <w:szCs w:val="24"/>
          <w:lang w:val="en-US"/>
        </w:rPr>
      </w:pPr>
      <w:r w:rsidRPr="00660FF4">
        <w:rPr>
          <w:sz w:val="24"/>
          <w:szCs w:val="24"/>
          <w:lang w:val="en-US"/>
        </w:rPr>
        <w:t>(c)</w:t>
      </w:r>
      <w:r w:rsidRPr="00660FF4">
        <w:rPr>
          <w:sz w:val="24"/>
          <w:szCs w:val="24"/>
          <w:lang w:val="en-US"/>
        </w:rPr>
        <w:tab/>
        <w:t xml:space="preserve">a facsimile application </w:t>
      </w:r>
      <w:r w:rsidR="0015336C" w:rsidRPr="00660FF4">
        <w:rPr>
          <w:sz w:val="24"/>
          <w:szCs w:val="24"/>
          <w:lang w:val="en-US"/>
        </w:rPr>
        <w:t>under s</w:t>
      </w:r>
      <w:r w:rsidR="00205908" w:rsidRPr="00660FF4">
        <w:rPr>
          <w:sz w:val="24"/>
          <w:szCs w:val="24"/>
          <w:lang w:val="en-US"/>
        </w:rPr>
        <w:t>ection</w:t>
      </w:r>
      <w:r w:rsidR="0015336C" w:rsidRPr="00660FF4">
        <w:rPr>
          <w:sz w:val="24"/>
          <w:szCs w:val="24"/>
          <w:lang w:val="en-US"/>
        </w:rPr>
        <w:t xml:space="preserve"> 3(5) or (6) of the </w:t>
      </w:r>
      <w:r w:rsidR="0015336C" w:rsidRPr="00660FF4">
        <w:rPr>
          <w:i/>
          <w:sz w:val="24"/>
          <w:szCs w:val="24"/>
          <w:lang w:val="en-US"/>
        </w:rPr>
        <w:t>Terrorism (Police Powers) Act 2005</w:t>
      </w:r>
      <w:r w:rsidR="0015336C" w:rsidRPr="00660FF4">
        <w:rPr>
          <w:sz w:val="24"/>
          <w:szCs w:val="24"/>
          <w:lang w:val="en-US"/>
        </w:rPr>
        <w:t xml:space="preserve"> for</w:t>
      </w:r>
      <w:r w:rsidR="00217F0B" w:rsidRPr="00660FF4">
        <w:rPr>
          <w:sz w:val="24"/>
          <w:szCs w:val="24"/>
          <w:lang w:val="en-US"/>
        </w:rPr>
        <w:t xml:space="preserve"> confirmation</w:t>
      </w:r>
      <w:r w:rsidR="0015336C" w:rsidRPr="00660FF4">
        <w:rPr>
          <w:sz w:val="24"/>
          <w:szCs w:val="24"/>
          <w:lang w:val="en-US"/>
        </w:rPr>
        <w:t xml:space="preserve"> that the relevant authority has or had proper grounds for issuing a special powers authorisation</w:t>
      </w:r>
      <w:r w:rsidR="00F9006E" w:rsidRPr="00660FF4">
        <w:rPr>
          <w:sz w:val="24"/>
          <w:szCs w:val="24"/>
          <w:lang w:val="en-US"/>
        </w:rPr>
        <w:t>.</w:t>
      </w:r>
    </w:p>
    <w:p w:rsidR="00F67F59" w:rsidRPr="00660FF4" w:rsidRDefault="00645B1C" w:rsidP="00045642">
      <w:pPr>
        <w:pStyle w:val="Hangindent"/>
        <w:rPr>
          <w:sz w:val="24"/>
          <w:szCs w:val="24"/>
          <w:lang w:val="en-US"/>
        </w:rPr>
      </w:pPr>
      <w:r w:rsidRPr="00660FF4">
        <w:rPr>
          <w:sz w:val="24"/>
          <w:szCs w:val="24"/>
          <w:lang w:val="en-US"/>
        </w:rPr>
        <w:t>(2</w:t>
      </w:r>
      <w:r w:rsidR="00627C82" w:rsidRPr="00660FF4">
        <w:rPr>
          <w:sz w:val="24"/>
          <w:szCs w:val="24"/>
          <w:lang w:val="en-US"/>
        </w:rPr>
        <w:t>)</w:t>
      </w:r>
      <w:r w:rsidR="00627C82" w:rsidRPr="00660FF4">
        <w:rPr>
          <w:sz w:val="24"/>
          <w:szCs w:val="24"/>
          <w:lang w:val="en-US"/>
        </w:rPr>
        <w:tab/>
      </w:r>
      <w:r w:rsidR="00F9006E" w:rsidRPr="00660FF4">
        <w:rPr>
          <w:sz w:val="24"/>
          <w:szCs w:val="24"/>
          <w:lang w:val="en-US"/>
        </w:rPr>
        <w:t>T</w:t>
      </w:r>
      <w:r w:rsidR="00A27F65" w:rsidRPr="00660FF4">
        <w:rPr>
          <w:sz w:val="24"/>
          <w:szCs w:val="24"/>
          <w:lang w:val="en-US"/>
        </w:rPr>
        <w:t xml:space="preserve">he applicant is to notify the Registrar </w:t>
      </w:r>
      <w:r w:rsidR="00F67F59" w:rsidRPr="00660FF4">
        <w:rPr>
          <w:sz w:val="24"/>
          <w:szCs w:val="24"/>
          <w:lang w:val="en-US"/>
        </w:rPr>
        <w:t>orally that an application is to be made and</w:t>
      </w:r>
      <w:r w:rsidR="00A55279" w:rsidRPr="00660FF4">
        <w:rPr>
          <w:sz w:val="24"/>
          <w:szCs w:val="24"/>
          <w:lang w:val="en-US"/>
        </w:rPr>
        <w:t xml:space="preserve"> of</w:t>
      </w:r>
      <w:r w:rsidR="00F67F59" w:rsidRPr="00660FF4">
        <w:rPr>
          <w:sz w:val="24"/>
          <w:szCs w:val="24"/>
          <w:lang w:val="en-US"/>
        </w:rPr>
        <w:t xml:space="preserve"> the general nature of the application and</w:t>
      </w:r>
      <w:r w:rsidR="00A27F65" w:rsidRPr="00660FF4">
        <w:rPr>
          <w:sz w:val="24"/>
          <w:szCs w:val="24"/>
          <w:lang w:val="en-US"/>
        </w:rPr>
        <w:t xml:space="preserve"> to ascertain an email</w:t>
      </w:r>
      <w:r w:rsidR="00D442DA" w:rsidRPr="00660FF4">
        <w:rPr>
          <w:sz w:val="24"/>
          <w:szCs w:val="24"/>
          <w:lang w:val="en-US"/>
        </w:rPr>
        <w:t xml:space="preserve"> address</w:t>
      </w:r>
      <w:r w:rsidR="00A27F65" w:rsidRPr="00660FF4">
        <w:rPr>
          <w:sz w:val="24"/>
          <w:szCs w:val="24"/>
          <w:lang w:val="en-US"/>
        </w:rPr>
        <w:t xml:space="preserve"> or facsimile </w:t>
      </w:r>
      <w:r w:rsidR="00D442DA" w:rsidRPr="00660FF4">
        <w:rPr>
          <w:sz w:val="24"/>
          <w:szCs w:val="24"/>
          <w:lang w:val="en-US"/>
        </w:rPr>
        <w:t>number</w:t>
      </w:r>
      <w:r w:rsidR="00A27F65" w:rsidRPr="00660FF4">
        <w:rPr>
          <w:sz w:val="24"/>
          <w:szCs w:val="24"/>
          <w:lang w:val="en-US"/>
        </w:rPr>
        <w:t>, as the case may be, to which the documents may be sent</w:t>
      </w:r>
      <w:r w:rsidR="00F9006E" w:rsidRPr="00660FF4">
        <w:rPr>
          <w:sz w:val="24"/>
          <w:szCs w:val="24"/>
          <w:lang w:val="en-US"/>
        </w:rPr>
        <w:t>.</w:t>
      </w:r>
    </w:p>
    <w:p w:rsidR="00ED2907" w:rsidRPr="00660FF4" w:rsidRDefault="00627C82" w:rsidP="00045642">
      <w:pPr>
        <w:pStyle w:val="Hangindent"/>
        <w:rPr>
          <w:sz w:val="24"/>
          <w:szCs w:val="24"/>
          <w:lang w:val="en-US"/>
        </w:rPr>
      </w:pPr>
      <w:r w:rsidRPr="00660FF4">
        <w:rPr>
          <w:sz w:val="24"/>
          <w:szCs w:val="24"/>
          <w:lang w:val="en-US"/>
        </w:rPr>
        <w:t>(</w:t>
      </w:r>
      <w:r w:rsidR="00645B1C" w:rsidRPr="00660FF4">
        <w:rPr>
          <w:sz w:val="24"/>
          <w:szCs w:val="24"/>
          <w:lang w:val="en-US"/>
        </w:rPr>
        <w:t>3</w:t>
      </w:r>
      <w:r w:rsidRPr="00660FF4">
        <w:rPr>
          <w:sz w:val="24"/>
          <w:szCs w:val="24"/>
          <w:lang w:val="en-US"/>
        </w:rPr>
        <w:t>)</w:t>
      </w:r>
      <w:r w:rsidRPr="00660FF4">
        <w:rPr>
          <w:sz w:val="24"/>
          <w:szCs w:val="24"/>
          <w:lang w:val="en-US"/>
        </w:rPr>
        <w:tab/>
      </w:r>
      <w:r w:rsidR="007651A5" w:rsidRPr="00660FF4">
        <w:rPr>
          <w:sz w:val="24"/>
          <w:szCs w:val="24"/>
          <w:lang w:val="en-US"/>
        </w:rPr>
        <w:t xml:space="preserve">The applicant is to send to the Registrar at the designated email address or facsimile number an </w:t>
      </w:r>
      <w:r w:rsidR="00E2632E" w:rsidRPr="00660FF4">
        <w:rPr>
          <w:sz w:val="24"/>
          <w:szCs w:val="24"/>
          <w:lang w:val="en-US"/>
        </w:rPr>
        <w:t xml:space="preserve">originating </w:t>
      </w:r>
      <w:r w:rsidR="007651A5" w:rsidRPr="00660FF4">
        <w:rPr>
          <w:sz w:val="24"/>
          <w:szCs w:val="24"/>
          <w:lang w:val="en-US"/>
        </w:rPr>
        <w:t>application using the appropriate form prescribed by rule 1</w:t>
      </w:r>
      <w:r w:rsidR="00D442DA" w:rsidRPr="00660FF4">
        <w:rPr>
          <w:sz w:val="24"/>
          <w:szCs w:val="24"/>
          <w:lang w:val="en-US"/>
        </w:rPr>
        <w:t>4</w:t>
      </w:r>
      <w:r w:rsidR="007651A5" w:rsidRPr="00660FF4">
        <w:rPr>
          <w:sz w:val="24"/>
          <w:szCs w:val="24"/>
          <w:lang w:val="en-US"/>
        </w:rPr>
        <w:t>(2)</w:t>
      </w:r>
      <w:r w:rsidR="00E91B93" w:rsidRPr="00660FF4">
        <w:rPr>
          <w:sz w:val="24"/>
          <w:szCs w:val="24"/>
          <w:lang w:val="en-US"/>
        </w:rPr>
        <w:t xml:space="preserve"> or</w:t>
      </w:r>
      <w:r w:rsidR="007651A5" w:rsidRPr="00660FF4">
        <w:rPr>
          <w:sz w:val="24"/>
          <w:szCs w:val="24"/>
          <w:lang w:val="en-US"/>
        </w:rPr>
        <w:t xml:space="preserve"> (3) together with the supporting documents </w:t>
      </w:r>
      <w:r w:rsidR="00B56143" w:rsidRPr="00660FF4">
        <w:rPr>
          <w:sz w:val="24"/>
          <w:szCs w:val="24"/>
          <w:lang w:val="en-US"/>
        </w:rPr>
        <w:t>required by</w:t>
      </w:r>
      <w:r w:rsidR="007651A5" w:rsidRPr="00660FF4">
        <w:rPr>
          <w:sz w:val="24"/>
          <w:szCs w:val="24"/>
          <w:lang w:val="en-US"/>
        </w:rPr>
        <w:t xml:space="preserve"> rule 1</w:t>
      </w:r>
      <w:r w:rsidR="00D442DA" w:rsidRPr="00660FF4">
        <w:rPr>
          <w:sz w:val="24"/>
          <w:szCs w:val="24"/>
          <w:lang w:val="en-US"/>
        </w:rPr>
        <w:t>7</w:t>
      </w:r>
      <w:r w:rsidR="007651A5" w:rsidRPr="00660FF4">
        <w:rPr>
          <w:sz w:val="24"/>
          <w:szCs w:val="24"/>
          <w:lang w:val="en-US"/>
        </w:rPr>
        <w:t>.</w:t>
      </w:r>
      <w:r w:rsidR="003B53A3" w:rsidRPr="00660FF4">
        <w:rPr>
          <w:sz w:val="24"/>
          <w:szCs w:val="24"/>
          <w:lang w:val="en-US"/>
        </w:rPr>
        <w:t xml:space="preserve"> </w:t>
      </w:r>
      <w:r w:rsidR="007651A5" w:rsidRPr="00660FF4">
        <w:rPr>
          <w:sz w:val="24"/>
          <w:szCs w:val="24"/>
          <w:lang w:val="en-US"/>
        </w:rPr>
        <w:t xml:space="preserve"> </w:t>
      </w:r>
      <w:r w:rsidR="00F9006E" w:rsidRPr="00660FF4">
        <w:rPr>
          <w:sz w:val="24"/>
          <w:szCs w:val="24"/>
          <w:lang w:val="en-US"/>
        </w:rPr>
        <w:t>T</w:t>
      </w:r>
      <w:r w:rsidR="00ED2907" w:rsidRPr="00660FF4">
        <w:rPr>
          <w:sz w:val="24"/>
          <w:szCs w:val="24"/>
          <w:lang w:val="en-US"/>
        </w:rPr>
        <w:t xml:space="preserve">he </w:t>
      </w:r>
      <w:r w:rsidR="007651A5" w:rsidRPr="00660FF4">
        <w:rPr>
          <w:sz w:val="24"/>
          <w:szCs w:val="24"/>
          <w:lang w:val="en-US"/>
        </w:rPr>
        <w:t>documents are</w:t>
      </w:r>
      <w:r w:rsidR="00ED2907" w:rsidRPr="00660FF4">
        <w:rPr>
          <w:sz w:val="24"/>
          <w:szCs w:val="24"/>
          <w:lang w:val="en-US"/>
        </w:rPr>
        <w:t xml:space="preserve"> not to be filed or lodged in the Registry and the proceeding is not to be entered in the records of the Court. </w:t>
      </w:r>
    </w:p>
    <w:p w:rsidR="00A006A6" w:rsidRDefault="00A006A6" w:rsidP="00A006A6">
      <w:pPr>
        <w:pStyle w:val="Hangindent"/>
        <w:spacing w:before="120" w:after="0"/>
        <w:ind w:left="567"/>
        <w:jc w:val="both"/>
      </w:pPr>
      <w:r>
        <w:rPr>
          <w:rFonts w:ascii="Arial" w:hAnsi="Arial" w:cs="Arial"/>
          <w:color w:val="808080"/>
          <w:sz w:val="18"/>
          <w:szCs w:val="26"/>
        </w:rPr>
        <w:t>[subrule 15(4) substituted by Supreme Court Special Applications Rules 2014 (Amendment No. 2)]</w:t>
      </w:r>
    </w:p>
    <w:p w:rsidR="00A006A6"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4</w:t>
      </w:r>
      <w:r w:rsidRPr="00660FF4">
        <w:rPr>
          <w:sz w:val="24"/>
          <w:szCs w:val="24"/>
          <w:lang w:val="en-US"/>
        </w:rPr>
        <w:t>)</w:t>
      </w:r>
      <w:r w:rsidRPr="00660FF4">
        <w:rPr>
          <w:sz w:val="24"/>
          <w:szCs w:val="24"/>
          <w:lang w:val="en-US"/>
        </w:rPr>
        <w:tab/>
      </w:r>
      <w:r w:rsidR="00A006A6" w:rsidRPr="00660FF4">
        <w:rPr>
          <w:sz w:val="24"/>
          <w:szCs w:val="24"/>
          <w:lang w:val="en-US"/>
        </w:rPr>
        <w:t xml:space="preserve">An application for a surveillance warrant is to be made in accordance with section </w:t>
      </w:r>
      <w:r w:rsidR="00A006A6">
        <w:rPr>
          <w:sz w:val="24"/>
          <w:szCs w:val="24"/>
          <w:lang w:val="en-US"/>
        </w:rPr>
        <w:t>18(3)</w:t>
      </w:r>
      <w:r w:rsidR="00A006A6" w:rsidRPr="00660FF4">
        <w:rPr>
          <w:sz w:val="24"/>
          <w:szCs w:val="24"/>
          <w:lang w:val="en-US"/>
        </w:rPr>
        <w:t xml:space="preserve"> of the </w:t>
      </w:r>
      <w:r w:rsidR="00A006A6" w:rsidRPr="00660FF4">
        <w:rPr>
          <w:i/>
          <w:sz w:val="24"/>
          <w:szCs w:val="24"/>
          <w:lang w:val="en-US"/>
        </w:rPr>
        <w:t>Surveillance Devices Act </w:t>
      </w:r>
      <w:r w:rsidR="00A006A6">
        <w:rPr>
          <w:i/>
          <w:sz w:val="24"/>
          <w:szCs w:val="24"/>
          <w:lang w:val="en-US"/>
        </w:rPr>
        <w:t>2016</w:t>
      </w:r>
      <w:r w:rsidR="00A006A6" w:rsidRPr="00660FF4">
        <w:rPr>
          <w:sz w:val="24"/>
          <w:szCs w:val="24"/>
          <w:lang w:val="en-US"/>
        </w:rPr>
        <w:t>.</w:t>
      </w:r>
    </w:p>
    <w:p w:rsidR="00C119C7"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5</w:t>
      </w:r>
      <w:r w:rsidRPr="00660FF4">
        <w:rPr>
          <w:sz w:val="24"/>
          <w:szCs w:val="24"/>
          <w:lang w:val="en-US"/>
        </w:rPr>
        <w:t>)</w:t>
      </w:r>
      <w:r w:rsidRPr="00660FF4">
        <w:rPr>
          <w:sz w:val="24"/>
          <w:szCs w:val="24"/>
          <w:lang w:val="en-US"/>
        </w:rPr>
        <w:tab/>
      </w:r>
      <w:r w:rsidR="00646FD2" w:rsidRPr="00660FF4">
        <w:rPr>
          <w:sz w:val="24"/>
          <w:szCs w:val="24"/>
          <w:lang w:val="en-US"/>
        </w:rPr>
        <w:t>T</w:t>
      </w:r>
      <w:r w:rsidR="00F9006E" w:rsidRPr="00660FF4">
        <w:rPr>
          <w:sz w:val="24"/>
          <w:szCs w:val="24"/>
          <w:lang w:val="en-US"/>
        </w:rPr>
        <w:t>he Reg</w:t>
      </w:r>
      <w:r w:rsidR="00080BAA" w:rsidRPr="00660FF4">
        <w:rPr>
          <w:sz w:val="24"/>
          <w:szCs w:val="24"/>
          <w:lang w:val="en-US"/>
        </w:rPr>
        <w:t xml:space="preserve">istrar will appoint a time for </w:t>
      </w:r>
      <w:r w:rsidR="00F9006E" w:rsidRPr="00660FF4">
        <w:rPr>
          <w:sz w:val="24"/>
          <w:szCs w:val="24"/>
          <w:lang w:val="en-US"/>
        </w:rPr>
        <w:t xml:space="preserve">a </w:t>
      </w:r>
      <w:r w:rsidR="001C35E5" w:rsidRPr="00660FF4">
        <w:rPr>
          <w:sz w:val="24"/>
          <w:szCs w:val="24"/>
          <w:lang w:val="en-US"/>
        </w:rPr>
        <w:t>Judge</w:t>
      </w:r>
      <w:r w:rsidR="00F9006E" w:rsidRPr="00660FF4">
        <w:rPr>
          <w:sz w:val="24"/>
          <w:szCs w:val="24"/>
          <w:lang w:val="en-US"/>
        </w:rPr>
        <w:t xml:space="preserve"> </w:t>
      </w:r>
      <w:r w:rsidR="004F0E18" w:rsidRPr="00660FF4">
        <w:rPr>
          <w:sz w:val="24"/>
          <w:szCs w:val="24"/>
          <w:lang w:val="en-US"/>
        </w:rPr>
        <w:t xml:space="preserve">to hear the application </w:t>
      </w:r>
      <w:r w:rsidR="00F9006E" w:rsidRPr="00660FF4">
        <w:rPr>
          <w:sz w:val="24"/>
          <w:szCs w:val="24"/>
          <w:lang w:val="en-US"/>
        </w:rPr>
        <w:t>as soon as practicable</w:t>
      </w:r>
      <w:r w:rsidR="00646FD2" w:rsidRPr="00660FF4">
        <w:rPr>
          <w:sz w:val="24"/>
          <w:szCs w:val="24"/>
          <w:lang w:val="en-US"/>
        </w:rPr>
        <w:t>.</w:t>
      </w:r>
      <w:r w:rsidR="00602498" w:rsidRPr="00660FF4">
        <w:rPr>
          <w:sz w:val="24"/>
          <w:szCs w:val="24"/>
          <w:lang w:val="en-US"/>
        </w:rPr>
        <w:t xml:space="preserve"> </w:t>
      </w:r>
    </w:p>
    <w:p w:rsidR="00650F3D" w:rsidRPr="00660FF4" w:rsidRDefault="00C119C7" w:rsidP="00045642">
      <w:pPr>
        <w:pStyle w:val="Hangindent"/>
        <w:rPr>
          <w:sz w:val="24"/>
          <w:szCs w:val="24"/>
          <w:lang w:val="en-US"/>
        </w:rPr>
      </w:pPr>
      <w:r w:rsidRPr="00660FF4">
        <w:rPr>
          <w:sz w:val="24"/>
          <w:szCs w:val="24"/>
          <w:lang w:val="en-US"/>
        </w:rPr>
        <w:t>(6)</w:t>
      </w:r>
      <w:r w:rsidRPr="00660FF4">
        <w:rPr>
          <w:sz w:val="24"/>
          <w:szCs w:val="24"/>
          <w:lang w:val="en-US"/>
        </w:rPr>
        <w:tab/>
      </w:r>
      <w:r w:rsidR="00602498" w:rsidRPr="00660FF4">
        <w:rPr>
          <w:sz w:val="24"/>
          <w:szCs w:val="24"/>
          <w:lang w:val="en-US"/>
        </w:rPr>
        <w:t>The Registrar will place the application and documents in support of the application in an envelope marked “Strictly Confidential.  Ap</w:t>
      </w:r>
      <w:r w:rsidR="000930BB" w:rsidRPr="00660FF4">
        <w:rPr>
          <w:sz w:val="24"/>
          <w:szCs w:val="24"/>
          <w:lang w:val="en-US"/>
        </w:rPr>
        <w:t>plication under the [</w:t>
      </w:r>
      <w:r w:rsidR="000930BB" w:rsidRPr="00660FF4">
        <w:rPr>
          <w:i/>
          <w:sz w:val="24"/>
          <w:szCs w:val="24"/>
          <w:lang w:val="en-US"/>
        </w:rPr>
        <w:t>name</w:t>
      </w:r>
      <w:r w:rsidR="00602498" w:rsidRPr="00660FF4">
        <w:rPr>
          <w:sz w:val="24"/>
          <w:szCs w:val="24"/>
          <w:lang w:val="en-US"/>
        </w:rPr>
        <w:t>]</w:t>
      </w:r>
      <w:r w:rsidR="000930BB" w:rsidRPr="00660FF4">
        <w:rPr>
          <w:sz w:val="24"/>
          <w:szCs w:val="24"/>
          <w:lang w:val="en-US"/>
        </w:rPr>
        <w:t xml:space="preserve"> Act</w:t>
      </w:r>
      <w:r w:rsidR="00602498" w:rsidRPr="00660FF4">
        <w:rPr>
          <w:sz w:val="24"/>
          <w:szCs w:val="24"/>
          <w:lang w:val="en-US"/>
        </w:rPr>
        <w:t>.  Not to be opened other than by Justice ……….</w:t>
      </w:r>
      <w:r w:rsidR="00A55279" w:rsidRPr="00660FF4">
        <w:rPr>
          <w:sz w:val="24"/>
          <w:szCs w:val="24"/>
          <w:lang w:val="en-US"/>
        </w:rPr>
        <w:t xml:space="preserve"> </w:t>
      </w:r>
      <w:r w:rsidRPr="00660FF4">
        <w:rPr>
          <w:sz w:val="24"/>
          <w:szCs w:val="24"/>
          <w:lang w:val="en-US"/>
        </w:rPr>
        <w:t>or pursuant to the order of the Chief Justice</w:t>
      </w:r>
      <w:r w:rsidR="00602498" w:rsidRPr="00660FF4">
        <w:rPr>
          <w:sz w:val="24"/>
          <w:szCs w:val="24"/>
          <w:lang w:val="en-US"/>
        </w:rPr>
        <w:t xml:space="preserve">”. </w:t>
      </w:r>
    </w:p>
    <w:p w:rsidR="00F9006E" w:rsidRPr="00660FF4" w:rsidRDefault="00650F3D" w:rsidP="00045642">
      <w:pPr>
        <w:pStyle w:val="Hangindent"/>
        <w:rPr>
          <w:sz w:val="24"/>
          <w:szCs w:val="24"/>
          <w:lang w:val="en-US"/>
        </w:rPr>
      </w:pPr>
      <w:r w:rsidRPr="00660FF4">
        <w:rPr>
          <w:sz w:val="24"/>
          <w:szCs w:val="24"/>
          <w:lang w:val="en-US"/>
        </w:rPr>
        <w:t>(7)</w:t>
      </w:r>
      <w:r w:rsidRPr="00660FF4">
        <w:rPr>
          <w:sz w:val="24"/>
          <w:szCs w:val="24"/>
          <w:lang w:val="en-US"/>
        </w:rPr>
        <w:tab/>
      </w:r>
      <w:r w:rsidR="00205908" w:rsidRPr="00660FF4">
        <w:rPr>
          <w:sz w:val="24"/>
          <w:szCs w:val="24"/>
          <w:lang w:val="en-US"/>
        </w:rPr>
        <w:t>T</w:t>
      </w:r>
      <w:r w:rsidRPr="00660FF4">
        <w:rPr>
          <w:sz w:val="24"/>
          <w:szCs w:val="24"/>
          <w:lang w:val="en-US"/>
        </w:rPr>
        <w:t>he</w:t>
      </w:r>
      <w:r w:rsidR="00602498" w:rsidRPr="00660FF4">
        <w:rPr>
          <w:sz w:val="24"/>
          <w:szCs w:val="24"/>
          <w:lang w:val="en-US"/>
        </w:rPr>
        <w:t xml:space="preserve"> Registrar will deliver the sealed envelope personally to the </w:t>
      </w:r>
      <w:r w:rsidR="001C35E5" w:rsidRPr="00660FF4">
        <w:rPr>
          <w:sz w:val="24"/>
          <w:szCs w:val="24"/>
          <w:lang w:val="en-US"/>
        </w:rPr>
        <w:t>Judge</w:t>
      </w:r>
      <w:r w:rsidR="004F0E18" w:rsidRPr="00660FF4">
        <w:rPr>
          <w:sz w:val="24"/>
          <w:szCs w:val="24"/>
          <w:lang w:val="en-US"/>
        </w:rPr>
        <w:t>.</w:t>
      </w:r>
      <w:r w:rsidR="000930BB" w:rsidRPr="00660FF4">
        <w:rPr>
          <w:sz w:val="24"/>
          <w:szCs w:val="24"/>
          <w:lang w:val="en-US"/>
        </w:rPr>
        <w:t xml:space="preserve"> The documents are not to be filed or lodged in the Registry and the proceeding is not to be entered in the records of the Court.</w:t>
      </w:r>
    </w:p>
    <w:p w:rsidR="00A27F65" w:rsidRPr="00660FF4" w:rsidRDefault="007F23B8" w:rsidP="00045642">
      <w:pPr>
        <w:pStyle w:val="Hangindent"/>
        <w:rPr>
          <w:sz w:val="24"/>
          <w:szCs w:val="24"/>
          <w:lang w:val="en-US"/>
        </w:rPr>
      </w:pPr>
      <w:r w:rsidRPr="00660FF4">
        <w:rPr>
          <w:sz w:val="24"/>
          <w:szCs w:val="24"/>
          <w:lang w:val="en-US"/>
        </w:rPr>
        <w:t>(</w:t>
      </w:r>
      <w:r w:rsidR="00650F3D" w:rsidRPr="00660FF4">
        <w:rPr>
          <w:sz w:val="24"/>
          <w:szCs w:val="24"/>
          <w:lang w:val="en-US"/>
        </w:rPr>
        <w:t>8</w:t>
      </w:r>
      <w:r w:rsidRPr="00660FF4">
        <w:rPr>
          <w:sz w:val="24"/>
          <w:szCs w:val="24"/>
          <w:lang w:val="en-US"/>
        </w:rPr>
        <w:t>)</w:t>
      </w:r>
      <w:r w:rsidRPr="00660FF4">
        <w:rPr>
          <w:sz w:val="24"/>
          <w:szCs w:val="24"/>
          <w:lang w:val="en-US"/>
        </w:rPr>
        <w:tab/>
      </w:r>
      <w:r w:rsidR="007651A5" w:rsidRPr="00660FF4">
        <w:rPr>
          <w:sz w:val="24"/>
          <w:szCs w:val="24"/>
          <w:lang w:val="en-US"/>
        </w:rPr>
        <w:t>T</w:t>
      </w:r>
      <w:r w:rsidR="002A268A" w:rsidRPr="00660FF4">
        <w:rPr>
          <w:sz w:val="24"/>
          <w:szCs w:val="24"/>
          <w:lang w:val="en-US"/>
        </w:rPr>
        <w:t xml:space="preserve">he applicant is to </w:t>
      </w:r>
      <w:r w:rsidR="00A27F65" w:rsidRPr="00660FF4">
        <w:rPr>
          <w:sz w:val="24"/>
          <w:szCs w:val="24"/>
          <w:lang w:val="en-US"/>
        </w:rPr>
        <w:t xml:space="preserve">be available to speak to the </w:t>
      </w:r>
      <w:r w:rsidR="001C35E5" w:rsidRPr="00660FF4">
        <w:rPr>
          <w:sz w:val="24"/>
          <w:szCs w:val="24"/>
          <w:lang w:val="en-US"/>
        </w:rPr>
        <w:t>Judge</w:t>
      </w:r>
      <w:r w:rsidR="00A27F65" w:rsidRPr="00660FF4">
        <w:rPr>
          <w:sz w:val="24"/>
          <w:szCs w:val="24"/>
          <w:lang w:val="en-US"/>
        </w:rPr>
        <w:t xml:space="preserve"> by telephone and </w:t>
      </w:r>
      <w:r w:rsidR="002A268A" w:rsidRPr="00660FF4">
        <w:rPr>
          <w:sz w:val="24"/>
          <w:szCs w:val="24"/>
          <w:lang w:val="en-US"/>
        </w:rPr>
        <w:t xml:space="preserve">is to </w:t>
      </w:r>
      <w:r w:rsidR="00A27F65" w:rsidRPr="00660FF4">
        <w:rPr>
          <w:sz w:val="24"/>
          <w:szCs w:val="24"/>
          <w:lang w:val="en-US"/>
        </w:rPr>
        <w:t>provide such further information as</w:t>
      </w:r>
      <w:r w:rsidR="007651A5" w:rsidRPr="00660FF4">
        <w:rPr>
          <w:sz w:val="24"/>
          <w:szCs w:val="24"/>
          <w:lang w:val="en-US"/>
        </w:rPr>
        <w:t xml:space="preserve"> </w:t>
      </w:r>
      <w:r w:rsidR="005814FF" w:rsidRPr="00660FF4">
        <w:rPr>
          <w:sz w:val="24"/>
          <w:szCs w:val="24"/>
          <w:lang w:val="en-US"/>
        </w:rPr>
        <w:t xml:space="preserve">is </w:t>
      </w:r>
      <w:r w:rsidR="007651A5" w:rsidRPr="00660FF4">
        <w:rPr>
          <w:sz w:val="24"/>
          <w:szCs w:val="24"/>
          <w:lang w:val="en-US"/>
        </w:rPr>
        <w:t xml:space="preserve">required by the </w:t>
      </w:r>
      <w:r w:rsidR="001C35E5" w:rsidRPr="00660FF4">
        <w:rPr>
          <w:sz w:val="24"/>
          <w:szCs w:val="24"/>
          <w:lang w:val="en-US"/>
        </w:rPr>
        <w:t>Judge</w:t>
      </w:r>
      <w:r w:rsidR="007651A5" w:rsidRPr="00660FF4">
        <w:rPr>
          <w:sz w:val="24"/>
          <w:szCs w:val="24"/>
          <w:lang w:val="en-US"/>
        </w:rPr>
        <w:t>.</w:t>
      </w:r>
    </w:p>
    <w:p w:rsidR="00A27F65" w:rsidRPr="00660FF4" w:rsidRDefault="007F23B8" w:rsidP="00045642">
      <w:pPr>
        <w:pStyle w:val="Hangindent"/>
        <w:rPr>
          <w:sz w:val="24"/>
          <w:szCs w:val="24"/>
          <w:lang w:val="en-US"/>
        </w:rPr>
      </w:pPr>
      <w:r w:rsidRPr="00660FF4">
        <w:rPr>
          <w:sz w:val="24"/>
          <w:szCs w:val="24"/>
          <w:lang w:val="en-US"/>
        </w:rPr>
        <w:t>(</w:t>
      </w:r>
      <w:r w:rsidR="00650F3D" w:rsidRPr="00660FF4">
        <w:rPr>
          <w:sz w:val="24"/>
          <w:szCs w:val="24"/>
          <w:lang w:val="en-US"/>
        </w:rPr>
        <w:t>9</w:t>
      </w:r>
      <w:r w:rsidRPr="00660FF4">
        <w:rPr>
          <w:sz w:val="24"/>
          <w:szCs w:val="24"/>
          <w:lang w:val="en-US"/>
        </w:rPr>
        <w:t>)</w:t>
      </w:r>
      <w:r w:rsidRPr="00660FF4">
        <w:rPr>
          <w:sz w:val="24"/>
          <w:szCs w:val="24"/>
          <w:lang w:val="en-US"/>
        </w:rPr>
        <w:tab/>
      </w:r>
      <w:r w:rsidR="007651A5" w:rsidRPr="00660FF4">
        <w:rPr>
          <w:sz w:val="24"/>
          <w:szCs w:val="24"/>
          <w:lang w:val="en-US"/>
        </w:rPr>
        <w:t>T</w:t>
      </w:r>
      <w:r w:rsidR="00A27F65" w:rsidRPr="00660FF4">
        <w:rPr>
          <w:sz w:val="24"/>
          <w:szCs w:val="24"/>
          <w:lang w:val="en-US"/>
        </w:rPr>
        <w:t xml:space="preserve">he </w:t>
      </w:r>
      <w:r w:rsidR="001C35E5" w:rsidRPr="00660FF4">
        <w:rPr>
          <w:sz w:val="24"/>
          <w:szCs w:val="24"/>
          <w:lang w:val="en-US"/>
        </w:rPr>
        <w:t>Judge</w:t>
      </w:r>
      <w:r w:rsidR="00A27F65" w:rsidRPr="00660FF4">
        <w:rPr>
          <w:sz w:val="24"/>
          <w:szCs w:val="24"/>
          <w:lang w:val="en-US"/>
        </w:rPr>
        <w:t xml:space="preserve"> may require the applicant to provide a further affidavit deposing to the additional information but may issue the warrant on the applicant’s undert</w:t>
      </w:r>
      <w:r w:rsidR="0053308A" w:rsidRPr="00660FF4">
        <w:rPr>
          <w:sz w:val="24"/>
          <w:szCs w:val="24"/>
          <w:lang w:val="en-US"/>
        </w:rPr>
        <w:t>aking to provide that affidavit.</w:t>
      </w:r>
    </w:p>
    <w:p w:rsidR="00A27F65" w:rsidRPr="00660FF4" w:rsidRDefault="007F23B8" w:rsidP="00A55279">
      <w:pPr>
        <w:pStyle w:val="Hangindent"/>
        <w:rPr>
          <w:sz w:val="24"/>
          <w:szCs w:val="24"/>
          <w:lang w:val="en-US"/>
        </w:rPr>
      </w:pPr>
      <w:r w:rsidRPr="00660FF4">
        <w:rPr>
          <w:sz w:val="24"/>
          <w:szCs w:val="24"/>
          <w:lang w:val="en-US"/>
        </w:rPr>
        <w:t>(</w:t>
      </w:r>
      <w:r w:rsidR="00650F3D" w:rsidRPr="00660FF4">
        <w:rPr>
          <w:sz w:val="24"/>
          <w:szCs w:val="24"/>
          <w:lang w:val="en-US"/>
        </w:rPr>
        <w:t>10</w:t>
      </w:r>
      <w:r w:rsidRPr="00660FF4">
        <w:rPr>
          <w:sz w:val="24"/>
          <w:szCs w:val="24"/>
          <w:lang w:val="en-US"/>
        </w:rPr>
        <w:t>)</w:t>
      </w:r>
      <w:r w:rsidRPr="00660FF4">
        <w:rPr>
          <w:sz w:val="24"/>
          <w:szCs w:val="24"/>
          <w:lang w:val="en-US"/>
        </w:rPr>
        <w:tab/>
      </w:r>
      <w:r w:rsidR="0053308A" w:rsidRPr="00660FF4">
        <w:rPr>
          <w:sz w:val="24"/>
          <w:szCs w:val="24"/>
          <w:lang w:val="en-US"/>
        </w:rPr>
        <w:t>I</w:t>
      </w:r>
      <w:r w:rsidR="00386BB3" w:rsidRPr="00660FF4">
        <w:rPr>
          <w:sz w:val="24"/>
          <w:szCs w:val="24"/>
          <w:lang w:val="en-US"/>
        </w:rPr>
        <w:t>f</w:t>
      </w:r>
      <w:r w:rsidR="00A27F65" w:rsidRPr="00660FF4">
        <w:rPr>
          <w:sz w:val="24"/>
          <w:szCs w:val="24"/>
          <w:lang w:val="en-US"/>
        </w:rPr>
        <w:t xml:space="preserve"> the applicant has undertaken to provide a further affidavit, the applicant </w:t>
      </w:r>
      <w:r w:rsidR="00080BAA" w:rsidRPr="00660FF4">
        <w:rPr>
          <w:sz w:val="24"/>
          <w:szCs w:val="24"/>
          <w:lang w:val="en-US"/>
        </w:rPr>
        <w:t>is</w:t>
      </w:r>
      <w:r w:rsidR="00A27F65" w:rsidRPr="00660FF4">
        <w:rPr>
          <w:sz w:val="24"/>
          <w:szCs w:val="24"/>
          <w:lang w:val="en-US"/>
        </w:rPr>
        <w:t xml:space="preserve">, as soon as practicable after issue of the warrant, </w:t>
      </w:r>
      <w:r w:rsidR="00080BAA" w:rsidRPr="00660FF4">
        <w:rPr>
          <w:sz w:val="24"/>
          <w:szCs w:val="24"/>
          <w:lang w:val="en-US"/>
        </w:rPr>
        <w:t xml:space="preserve">to </w:t>
      </w:r>
      <w:r w:rsidR="00A27F65" w:rsidRPr="00660FF4">
        <w:rPr>
          <w:sz w:val="24"/>
          <w:szCs w:val="24"/>
          <w:lang w:val="en-US"/>
        </w:rPr>
        <w:t xml:space="preserve">deliver to the </w:t>
      </w:r>
      <w:r w:rsidR="001C35E5" w:rsidRPr="00660FF4">
        <w:rPr>
          <w:sz w:val="24"/>
          <w:szCs w:val="24"/>
          <w:lang w:val="en-US"/>
        </w:rPr>
        <w:t>Judge</w:t>
      </w:r>
      <w:r w:rsidR="00A27F65" w:rsidRPr="00660FF4">
        <w:rPr>
          <w:sz w:val="24"/>
          <w:szCs w:val="24"/>
          <w:lang w:val="en-US"/>
        </w:rPr>
        <w:t xml:space="preserve"> an affidavit verifying the additional information.</w:t>
      </w:r>
    </w:p>
    <w:p w:rsidR="00EC46FD" w:rsidRPr="00660FF4" w:rsidRDefault="007F23B8" w:rsidP="004B7405">
      <w:pPr>
        <w:pStyle w:val="clausehead"/>
        <w:keepLines w:val="0"/>
        <w:spacing w:after="120"/>
      </w:pPr>
      <w:bookmarkStart w:id="91" w:name="_Toc384637245"/>
      <w:bookmarkStart w:id="92" w:name="_Toc384638140"/>
      <w:bookmarkStart w:id="93" w:name="_Toc384638463"/>
      <w:bookmarkStart w:id="94" w:name="_Toc448307714"/>
      <w:r w:rsidRPr="00660FF4">
        <w:lastRenderedPageBreak/>
        <w:t>1</w:t>
      </w:r>
      <w:r w:rsidR="00537B57" w:rsidRPr="00660FF4">
        <w:t>6</w:t>
      </w:r>
      <w:r w:rsidR="00E034D6" w:rsidRPr="00660FF4">
        <w:t>—</w:t>
      </w:r>
      <w:r w:rsidR="00EC46FD" w:rsidRPr="00660FF4">
        <w:t>Telephone application</w:t>
      </w:r>
      <w:bookmarkEnd w:id="91"/>
      <w:bookmarkEnd w:id="92"/>
      <w:bookmarkEnd w:id="93"/>
      <w:bookmarkEnd w:id="94"/>
    </w:p>
    <w:p w:rsidR="009E71C4" w:rsidRPr="00660FF4" w:rsidRDefault="00045642" w:rsidP="00045642">
      <w:pPr>
        <w:pStyle w:val="Hangindent"/>
        <w:rPr>
          <w:sz w:val="24"/>
          <w:szCs w:val="24"/>
          <w:lang w:val="en-US"/>
        </w:rPr>
      </w:pPr>
      <w:r w:rsidRPr="00660FF4">
        <w:rPr>
          <w:sz w:val="24"/>
          <w:szCs w:val="24"/>
          <w:lang w:val="en-US"/>
        </w:rPr>
        <w:t>(1)</w:t>
      </w:r>
      <w:r w:rsidRPr="00660FF4">
        <w:rPr>
          <w:sz w:val="24"/>
          <w:szCs w:val="24"/>
          <w:lang w:val="en-US"/>
        </w:rPr>
        <w:tab/>
      </w:r>
      <w:r w:rsidR="00EC46FD" w:rsidRPr="00660FF4">
        <w:rPr>
          <w:sz w:val="24"/>
          <w:szCs w:val="24"/>
          <w:lang w:val="en-US"/>
        </w:rPr>
        <w:t>Th</w:t>
      </w:r>
      <w:r w:rsidR="00650F3D" w:rsidRPr="00660FF4">
        <w:rPr>
          <w:sz w:val="24"/>
          <w:szCs w:val="24"/>
          <w:lang w:val="en-US"/>
        </w:rPr>
        <w:t>is rule applies to</w:t>
      </w:r>
      <w:r w:rsidR="00EC46FD" w:rsidRPr="00660FF4">
        <w:rPr>
          <w:sz w:val="24"/>
          <w:szCs w:val="24"/>
          <w:lang w:val="en-US"/>
        </w:rPr>
        <w:t xml:space="preserve"> a telephone application</w:t>
      </w:r>
      <w:r w:rsidR="00205908" w:rsidRPr="00660FF4">
        <w:rPr>
          <w:sz w:val="24"/>
          <w:szCs w:val="24"/>
          <w:lang w:val="en-US"/>
        </w:rPr>
        <w:t xml:space="preserve"> under</w:t>
      </w:r>
      <w:r w:rsidR="004D5B26" w:rsidRPr="00660FF4">
        <w:rPr>
          <w:sz w:val="24"/>
          <w:szCs w:val="24"/>
          <w:lang w:val="en-US"/>
        </w:rPr>
        <w:t>—</w:t>
      </w:r>
    </w:p>
    <w:p w:rsidR="00A006A6" w:rsidRDefault="00A006A6" w:rsidP="00A006A6">
      <w:pPr>
        <w:pStyle w:val="Hangindent"/>
        <w:keepNext/>
        <w:spacing w:before="120" w:after="0"/>
        <w:ind w:left="567"/>
        <w:jc w:val="both"/>
      </w:pPr>
      <w:r>
        <w:rPr>
          <w:rFonts w:ascii="Arial" w:hAnsi="Arial" w:cs="Arial"/>
          <w:color w:val="808080"/>
          <w:sz w:val="18"/>
          <w:szCs w:val="26"/>
        </w:rPr>
        <w:t>[paragraph 16(1)(a) substituted by Supreme Court Special Applications Rules 2014 (Amendment No. 2)]</w:t>
      </w:r>
    </w:p>
    <w:p w:rsidR="00A006A6" w:rsidRDefault="00045642" w:rsidP="00A006A6">
      <w:pPr>
        <w:pStyle w:val="Doublehangingindent"/>
        <w:keepNext/>
        <w:rPr>
          <w:sz w:val="24"/>
          <w:szCs w:val="24"/>
          <w:lang w:val="en-US"/>
        </w:rPr>
      </w:pPr>
      <w:r w:rsidRPr="00660FF4">
        <w:rPr>
          <w:sz w:val="24"/>
          <w:szCs w:val="24"/>
          <w:lang w:val="en-US"/>
        </w:rPr>
        <w:t>(a)</w:t>
      </w:r>
      <w:r w:rsidRPr="00660FF4">
        <w:rPr>
          <w:sz w:val="24"/>
          <w:szCs w:val="24"/>
          <w:lang w:val="en-US"/>
        </w:rPr>
        <w:tab/>
      </w:r>
      <w:r w:rsidR="00A006A6" w:rsidRPr="00660FF4">
        <w:rPr>
          <w:sz w:val="24"/>
          <w:szCs w:val="24"/>
          <w:lang w:val="en-US"/>
        </w:rPr>
        <w:t xml:space="preserve">section 23 of the </w:t>
      </w:r>
      <w:r w:rsidR="00A006A6" w:rsidRPr="00660FF4">
        <w:rPr>
          <w:i/>
          <w:sz w:val="24"/>
          <w:szCs w:val="24"/>
          <w:lang w:val="en-US"/>
        </w:rPr>
        <w:t>Australian Crime Commission Act 2002</w:t>
      </w:r>
      <w:r w:rsidR="00A006A6" w:rsidRPr="00660FF4">
        <w:rPr>
          <w:sz w:val="24"/>
          <w:szCs w:val="24"/>
          <w:lang w:val="en-US"/>
        </w:rPr>
        <w:t xml:space="preserve"> (Cth), section 30 of the </w:t>
      </w:r>
      <w:r w:rsidR="00A006A6" w:rsidRPr="00660FF4">
        <w:rPr>
          <w:i/>
          <w:sz w:val="24"/>
          <w:szCs w:val="24"/>
          <w:lang w:val="en-US"/>
        </w:rPr>
        <w:t>Australian Crime Commission (South Australia) Act 2004</w:t>
      </w:r>
      <w:r w:rsidR="00A006A6" w:rsidRPr="00660FF4">
        <w:rPr>
          <w:sz w:val="24"/>
          <w:szCs w:val="24"/>
          <w:lang w:val="en-US"/>
        </w:rPr>
        <w:t xml:space="preserve">, section 31(4) of the </w:t>
      </w:r>
      <w:r w:rsidR="00A006A6" w:rsidRPr="00660FF4">
        <w:rPr>
          <w:i/>
          <w:sz w:val="24"/>
          <w:szCs w:val="24"/>
          <w:lang w:val="en-US"/>
        </w:rPr>
        <w:t>Independent Commissioner Against Corruption Act 2012</w:t>
      </w:r>
      <w:r w:rsidR="00A006A6" w:rsidRPr="00660FF4">
        <w:rPr>
          <w:sz w:val="24"/>
          <w:szCs w:val="24"/>
          <w:lang w:val="en-US"/>
        </w:rPr>
        <w:t xml:space="preserve">, section </w:t>
      </w:r>
      <w:r w:rsidR="00A006A6">
        <w:rPr>
          <w:sz w:val="24"/>
          <w:szCs w:val="24"/>
          <w:lang w:val="en-US"/>
        </w:rPr>
        <w:t>18</w:t>
      </w:r>
      <w:r w:rsidR="00A006A6" w:rsidRPr="00660FF4">
        <w:rPr>
          <w:sz w:val="24"/>
          <w:szCs w:val="24"/>
          <w:lang w:val="en-US"/>
        </w:rPr>
        <w:t xml:space="preserve"> of the </w:t>
      </w:r>
      <w:r w:rsidR="00A006A6" w:rsidRPr="00660FF4">
        <w:rPr>
          <w:i/>
          <w:sz w:val="24"/>
          <w:szCs w:val="24"/>
          <w:lang w:val="en-US"/>
        </w:rPr>
        <w:t>Surveillance Devices Act </w:t>
      </w:r>
      <w:r w:rsidR="00A006A6">
        <w:rPr>
          <w:i/>
          <w:sz w:val="24"/>
          <w:szCs w:val="24"/>
          <w:lang w:val="en-US"/>
        </w:rPr>
        <w:t>2016</w:t>
      </w:r>
      <w:r w:rsidR="00A006A6" w:rsidRPr="00660FF4">
        <w:rPr>
          <w:sz w:val="24"/>
          <w:szCs w:val="24"/>
          <w:lang w:val="en-US"/>
        </w:rPr>
        <w:t xml:space="preserve"> or section 16(1) of the </w:t>
      </w:r>
      <w:r w:rsidR="00A006A6" w:rsidRPr="00660FF4">
        <w:rPr>
          <w:i/>
          <w:sz w:val="24"/>
          <w:szCs w:val="24"/>
          <w:lang w:val="en-US"/>
        </w:rPr>
        <w:t xml:space="preserve">Serious and Organised Crime (Unexplained Wealth) Act 2009 </w:t>
      </w:r>
      <w:r w:rsidR="00A006A6" w:rsidRPr="00660FF4">
        <w:rPr>
          <w:sz w:val="24"/>
          <w:szCs w:val="24"/>
          <w:lang w:val="en-US"/>
        </w:rPr>
        <w:t>for the issue of a warrant; or</w:t>
      </w:r>
    </w:p>
    <w:p w:rsidR="00EC46FD" w:rsidRPr="00660FF4" w:rsidRDefault="00045642" w:rsidP="00045642">
      <w:pPr>
        <w:pStyle w:val="Doublehangingindent"/>
        <w:rPr>
          <w:sz w:val="24"/>
          <w:szCs w:val="24"/>
          <w:lang w:val="en-US"/>
        </w:rPr>
      </w:pPr>
      <w:r w:rsidRPr="00660FF4">
        <w:rPr>
          <w:sz w:val="24"/>
          <w:szCs w:val="24"/>
          <w:lang w:val="en-US"/>
        </w:rPr>
        <w:t>(b)</w:t>
      </w:r>
      <w:r w:rsidRPr="00660FF4">
        <w:rPr>
          <w:sz w:val="24"/>
          <w:szCs w:val="24"/>
          <w:lang w:val="en-US"/>
        </w:rPr>
        <w:tab/>
      </w:r>
      <w:r w:rsidR="00EC46FD" w:rsidRPr="00660FF4">
        <w:rPr>
          <w:sz w:val="24"/>
          <w:szCs w:val="24"/>
          <w:lang w:val="en-US"/>
        </w:rPr>
        <w:t>s</w:t>
      </w:r>
      <w:r w:rsidR="008B22A1" w:rsidRPr="00660FF4">
        <w:rPr>
          <w:sz w:val="24"/>
          <w:szCs w:val="24"/>
          <w:lang w:val="en-US"/>
        </w:rPr>
        <w:t>ection</w:t>
      </w:r>
      <w:r w:rsidR="00EC46FD" w:rsidRPr="00660FF4">
        <w:rPr>
          <w:sz w:val="24"/>
          <w:szCs w:val="24"/>
          <w:lang w:val="en-US"/>
        </w:rPr>
        <w:t xml:space="preserve"> 3(5) or (6) of the </w:t>
      </w:r>
      <w:r w:rsidR="00EC46FD" w:rsidRPr="00660FF4">
        <w:rPr>
          <w:i/>
          <w:sz w:val="24"/>
          <w:szCs w:val="24"/>
          <w:lang w:val="en-US"/>
        </w:rPr>
        <w:t>Terrorism (Police Powers) Act 2005</w:t>
      </w:r>
      <w:r w:rsidR="00EC46FD" w:rsidRPr="00660FF4">
        <w:rPr>
          <w:sz w:val="24"/>
          <w:szCs w:val="24"/>
          <w:lang w:val="en-US"/>
        </w:rPr>
        <w:t xml:space="preserve"> for confirmation that the relevant authority has or had proper grounds </w:t>
      </w:r>
      <w:r w:rsidR="008C18AF" w:rsidRPr="00660FF4">
        <w:rPr>
          <w:sz w:val="24"/>
          <w:szCs w:val="24"/>
          <w:lang w:val="en-US"/>
        </w:rPr>
        <w:t>to issue</w:t>
      </w:r>
      <w:r w:rsidR="00EC46FD" w:rsidRPr="00660FF4">
        <w:rPr>
          <w:sz w:val="24"/>
          <w:szCs w:val="24"/>
          <w:lang w:val="en-US"/>
        </w:rPr>
        <w:t xml:space="preserve"> a special powers authorisation.</w:t>
      </w:r>
    </w:p>
    <w:p w:rsidR="00EC46FD" w:rsidRPr="00660FF4" w:rsidRDefault="007F23B8" w:rsidP="00045642">
      <w:pPr>
        <w:pStyle w:val="Hangindent"/>
        <w:rPr>
          <w:lang w:val="en-US"/>
        </w:rPr>
      </w:pPr>
      <w:r w:rsidRPr="00660FF4">
        <w:rPr>
          <w:sz w:val="24"/>
          <w:szCs w:val="24"/>
          <w:lang w:val="en-US"/>
        </w:rPr>
        <w:t>(2)</w:t>
      </w:r>
      <w:r w:rsidRPr="00660FF4">
        <w:rPr>
          <w:sz w:val="24"/>
          <w:szCs w:val="24"/>
          <w:lang w:val="en-US"/>
        </w:rPr>
        <w:tab/>
      </w:r>
      <w:r w:rsidR="00EC46FD" w:rsidRPr="00660FF4">
        <w:rPr>
          <w:sz w:val="24"/>
          <w:szCs w:val="24"/>
          <w:lang w:val="en-US"/>
        </w:rPr>
        <w:t xml:space="preserve">Before making the application, the applicant </w:t>
      </w:r>
      <w:r w:rsidR="001F0963" w:rsidRPr="00660FF4">
        <w:rPr>
          <w:sz w:val="24"/>
          <w:szCs w:val="24"/>
          <w:lang w:val="en-US"/>
        </w:rPr>
        <w:t xml:space="preserve">is </w:t>
      </w:r>
      <w:r w:rsidR="00DE310E" w:rsidRPr="00660FF4">
        <w:rPr>
          <w:sz w:val="24"/>
          <w:szCs w:val="24"/>
          <w:lang w:val="en-US"/>
        </w:rPr>
        <w:t>to prepare</w:t>
      </w:r>
      <w:r w:rsidR="00EC46FD" w:rsidRPr="00660FF4">
        <w:rPr>
          <w:lang w:val="en-US"/>
        </w:rPr>
        <w:t xml:space="preserve"> the form of the proposed warrant or special powers </w:t>
      </w:r>
      <w:r w:rsidR="00080BAA" w:rsidRPr="00660FF4">
        <w:rPr>
          <w:lang w:val="en-US"/>
        </w:rPr>
        <w:t>authoris</w:t>
      </w:r>
      <w:r w:rsidR="00F13FDC" w:rsidRPr="00660FF4">
        <w:rPr>
          <w:lang w:val="en-US"/>
        </w:rPr>
        <w:t>ation.</w:t>
      </w:r>
    </w:p>
    <w:p w:rsidR="00336F50" w:rsidRPr="00660FF4" w:rsidRDefault="00336F50" w:rsidP="00336F50">
      <w:pPr>
        <w:autoSpaceDE w:val="0"/>
        <w:autoSpaceDN w:val="0"/>
        <w:adjustRightInd w:val="0"/>
        <w:spacing w:before="120"/>
        <w:ind w:left="794" w:firstLine="624"/>
        <w:rPr>
          <w:rFonts w:ascii="Times New Roman" w:hAnsi="Times New Roman"/>
          <w:b/>
          <w:bCs/>
          <w:color w:val="000000"/>
          <w:sz w:val="20"/>
          <w:szCs w:val="20"/>
          <w:lang w:val="en-US"/>
        </w:rPr>
      </w:pPr>
      <w:r w:rsidRPr="00660FF4">
        <w:rPr>
          <w:rFonts w:ascii="Times New Roman" w:hAnsi="Times New Roman"/>
          <w:b/>
          <w:bCs/>
          <w:color w:val="000000"/>
          <w:sz w:val="20"/>
          <w:szCs w:val="20"/>
          <w:lang w:val="en-US"/>
        </w:rPr>
        <w:t>Note—</w:t>
      </w:r>
    </w:p>
    <w:p w:rsidR="00336F50" w:rsidRPr="00660FF4" w:rsidRDefault="00336F50" w:rsidP="004D5B26">
      <w:pPr>
        <w:pStyle w:val="Doublehangingindent"/>
        <w:ind w:firstLine="0"/>
        <w:rPr>
          <w:sz w:val="20"/>
          <w:szCs w:val="20"/>
          <w:lang w:val="en-US"/>
        </w:rPr>
      </w:pPr>
      <w:r w:rsidRPr="00660FF4">
        <w:rPr>
          <w:sz w:val="20"/>
          <w:szCs w:val="20"/>
          <w:lang w:val="en-US"/>
        </w:rPr>
        <w:t>Section 30</w:t>
      </w:r>
      <w:r w:rsidR="00E02E30" w:rsidRPr="00660FF4">
        <w:rPr>
          <w:sz w:val="20"/>
          <w:szCs w:val="20"/>
          <w:lang w:val="en-US"/>
        </w:rPr>
        <w:t>(2)</w:t>
      </w:r>
      <w:r w:rsidRPr="00660FF4">
        <w:rPr>
          <w:sz w:val="20"/>
          <w:szCs w:val="20"/>
          <w:lang w:val="en-US"/>
        </w:rPr>
        <w:t xml:space="preserve"> of the </w:t>
      </w:r>
      <w:r w:rsidRPr="00660FF4">
        <w:rPr>
          <w:i/>
          <w:sz w:val="20"/>
          <w:szCs w:val="20"/>
          <w:lang w:val="en-US"/>
        </w:rPr>
        <w:t>Australian Crime Commission (South Australia) Act 2004</w:t>
      </w:r>
      <w:r w:rsidR="00E02E30" w:rsidRPr="00660FF4">
        <w:rPr>
          <w:sz w:val="20"/>
          <w:szCs w:val="20"/>
          <w:lang w:val="en-US"/>
        </w:rPr>
        <w:t xml:space="preserve"> and</w:t>
      </w:r>
      <w:r w:rsidRPr="00660FF4">
        <w:rPr>
          <w:sz w:val="20"/>
          <w:szCs w:val="20"/>
          <w:lang w:val="en-US"/>
        </w:rPr>
        <w:t xml:space="preserve"> section 23 of the </w:t>
      </w:r>
      <w:r w:rsidRPr="00660FF4">
        <w:rPr>
          <w:i/>
          <w:sz w:val="20"/>
          <w:szCs w:val="20"/>
          <w:lang w:val="en-US"/>
        </w:rPr>
        <w:t>Australian Crime Commission Act 2002</w:t>
      </w:r>
      <w:r w:rsidRPr="00660FF4">
        <w:rPr>
          <w:sz w:val="20"/>
          <w:szCs w:val="20"/>
          <w:lang w:val="en-US"/>
        </w:rPr>
        <w:t xml:space="preserve"> (Cth)</w:t>
      </w:r>
      <w:r w:rsidR="00E02E30" w:rsidRPr="00660FF4">
        <w:rPr>
          <w:sz w:val="20"/>
          <w:szCs w:val="20"/>
          <w:lang w:val="en-US"/>
        </w:rPr>
        <w:t xml:space="preserve"> require the applicant to prepare an affidavit </w:t>
      </w:r>
      <w:r w:rsidR="008C18AF" w:rsidRPr="00660FF4">
        <w:rPr>
          <w:sz w:val="20"/>
          <w:szCs w:val="20"/>
          <w:lang w:val="en-US"/>
        </w:rPr>
        <w:t>setting</w:t>
      </w:r>
      <w:r w:rsidR="00E02E30" w:rsidRPr="00660FF4">
        <w:rPr>
          <w:sz w:val="20"/>
          <w:szCs w:val="20"/>
          <w:lang w:val="en-US"/>
        </w:rPr>
        <w:t xml:space="preserve"> out the grounds on which the warrant is sought before making the application</w:t>
      </w:r>
      <w:r w:rsidR="008C18AF" w:rsidRPr="00660FF4">
        <w:rPr>
          <w:sz w:val="20"/>
          <w:szCs w:val="20"/>
          <w:lang w:val="en-US"/>
        </w:rPr>
        <w:t>.</w:t>
      </w:r>
    </w:p>
    <w:p w:rsidR="00EC46FD"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3</w:t>
      </w:r>
      <w:r w:rsidRPr="00660FF4">
        <w:rPr>
          <w:sz w:val="24"/>
          <w:szCs w:val="24"/>
          <w:lang w:val="en-US"/>
        </w:rPr>
        <w:t>)</w:t>
      </w:r>
      <w:r w:rsidRPr="00660FF4">
        <w:rPr>
          <w:sz w:val="24"/>
          <w:szCs w:val="24"/>
          <w:lang w:val="en-US"/>
        </w:rPr>
        <w:tab/>
      </w:r>
      <w:r w:rsidR="00EC46FD" w:rsidRPr="00660FF4">
        <w:rPr>
          <w:sz w:val="24"/>
          <w:szCs w:val="24"/>
          <w:lang w:val="en-US"/>
        </w:rPr>
        <w:t xml:space="preserve">The applicant is to notify the Registrar orally that an application is to be made and </w:t>
      </w:r>
      <w:r w:rsidR="008C18AF" w:rsidRPr="00660FF4">
        <w:rPr>
          <w:sz w:val="24"/>
          <w:szCs w:val="24"/>
          <w:lang w:val="en-US"/>
        </w:rPr>
        <w:t xml:space="preserve">of </w:t>
      </w:r>
      <w:r w:rsidR="00EC46FD" w:rsidRPr="00660FF4">
        <w:rPr>
          <w:sz w:val="24"/>
          <w:szCs w:val="24"/>
          <w:lang w:val="en-US"/>
        </w:rPr>
        <w:t>the general nature of the application.</w:t>
      </w:r>
    </w:p>
    <w:p w:rsidR="00EC46FD"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4</w:t>
      </w:r>
      <w:r w:rsidRPr="00660FF4">
        <w:rPr>
          <w:sz w:val="24"/>
          <w:szCs w:val="24"/>
          <w:lang w:val="en-US"/>
        </w:rPr>
        <w:t>)</w:t>
      </w:r>
      <w:r w:rsidRPr="00660FF4">
        <w:rPr>
          <w:sz w:val="24"/>
          <w:szCs w:val="24"/>
          <w:lang w:val="en-US"/>
        </w:rPr>
        <w:tab/>
      </w:r>
      <w:r w:rsidR="00EC46FD" w:rsidRPr="00660FF4">
        <w:rPr>
          <w:sz w:val="24"/>
          <w:szCs w:val="24"/>
          <w:lang w:val="en-US"/>
        </w:rPr>
        <w:t>The Reg</w:t>
      </w:r>
      <w:r w:rsidR="00080BAA" w:rsidRPr="00660FF4">
        <w:rPr>
          <w:sz w:val="24"/>
          <w:szCs w:val="24"/>
          <w:lang w:val="en-US"/>
        </w:rPr>
        <w:t xml:space="preserve">istrar will appoint a time for </w:t>
      </w:r>
      <w:r w:rsidR="00EC46FD" w:rsidRPr="00660FF4">
        <w:rPr>
          <w:sz w:val="24"/>
          <w:szCs w:val="24"/>
          <w:lang w:val="en-US"/>
        </w:rPr>
        <w:t xml:space="preserve">hearing </w:t>
      </w:r>
      <w:r w:rsidR="00080BAA" w:rsidRPr="00660FF4">
        <w:rPr>
          <w:sz w:val="24"/>
          <w:szCs w:val="24"/>
          <w:lang w:val="en-US"/>
        </w:rPr>
        <w:t>t</w:t>
      </w:r>
      <w:r w:rsidR="00EC46FD" w:rsidRPr="00660FF4">
        <w:rPr>
          <w:sz w:val="24"/>
          <w:szCs w:val="24"/>
          <w:lang w:val="en-US"/>
        </w:rPr>
        <w:t xml:space="preserve">he application by a </w:t>
      </w:r>
      <w:r w:rsidR="001C35E5" w:rsidRPr="00660FF4">
        <w:rPr>
          <w:sz w:val="24"/>
          <w:szCs w:val="24"/>
          <w:lang w:val="en-US"/>
        </w:rPr>
        <w:t>Judge</w:t>
      </w:r>
      <w:r w:rsidR="00EC46FD" w:rsidRPr="00660FF4">
        <w:rPr>
          <w:sz w:val="24"/>
          <w:szCs w:val="24"/>
          <w:lang w:val="en-US"/>
        </w:rPr>
        <w:t xml:space="preserve"> as soon as practicable.</w:t>
      </w:r>
    </w:p>
    <w:p w:rsidR="008C18AF"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5</w:t>
      </w:r>
      <w:r w:rsidRPr="00660FF4">
        <w:rPr>
          <w:sz w:val="24"/>
          <w:szCs w:val="24"/>
          <w:lang w:val="en-US"/>
        </w:rPr>
        <w:t>)</w:t>
      </w:r>
      <w:r w:rsidRPr="00660FF4">
        <w:rPr>
          <w:sz w:val="24"/>
          <w:szCs w:val="24"/>
          <w:lang w:val="en-US"/>
        </w:rPr>
        <w:tab/>
      </w:r>
      <w:r w:rsidR="00E62BE2" w:rsidRPr="00660FF4">
        <w:rPr>
          <w:sz w:val="24"/>
          <w:szCs w:val="24"/>
          <w:lang w:val="en-US"/>
        </w:rPr>
        <w:t>At the hearing, t</w:t>
      </w:r>
      <w:r w:rsidR="00EC46FD" w:rsidRPr="00660FF4">
        <w:rPr>
          <w:sz w:val="24"/>
          <w:szCs w:val="24"/>
          <w:lang w:val="en-US"/>
        </w:rPr>
        <w:t xml:space="preserve">he applicant </w:t>
      </w:r>
      <w:r w:rsidR="00080BAA" w:rsidRPr="00660FF4">
        <w:rPr>
          <w:sz w:val="24"/>
          <w:szCs w:val="24"/>
          <w:lang w:val="en-US"/>
        </w:rPr>
        <w:t>is to</w:t>
      </w:r>
      <w:r w:rsidR="00EC46FD" w:rsidRPr="00660FF4">
        <w:rPr>
          <w:sz w:val="24"/>
          <w:szCs w:val="24"/>
          <w:lang w:val="en-US"/>
        </w:rPr>
        <w:t xml:space="preserve"> inform the </w:t>
      </w:r>
      <w:r w:rsidR="001C35E5" w:rsidRPr="00660FF4">
        <w:rPr>
          <w:sz w:val="24"/>
          <w:szCs w:val="24"/>
          <w:lang w:val="en-US"/>
        </w:rPr>
        <w:t>Judge</w:t>
      </w:r>
      <w:r w:rsidR="00EC46FD" w:rsidRPr="00660FF4">
        <w:rPr>
          <w:sz w:val="24"/>
          <w:szCs w:val="24"/>
          <w:lang w:val="en-US"/>
        </w:rPr>
        <w:t xml:space="preserve"> of</w:t>
      </w:r>
      <w:r w:rsidR="00534A4C" w:rsidRPr="00660FF4">
        <w:rPr>
          <w:sz w:val="24"/>
          <w:szCs w:val="24"/>
          <w:lang w:val="en-US"/>
        </w:rPr>
        <w:t>—</w:t>
      </w:r>
    </w:p>
    <w:p w:rsidR="008C18AF" w:rsidRPr="00660FF4" w:rsidRDefault="008C18AF" w:rsidP="008C18AF">
      <w:pPr>
        <w:pStyle w:val="Doublehangingindent"/>
        <w:rPr>
          <w:sz w:val="24"/>
          <w:szCs w:val="24"/>
          <w:lang w:val="en-US"/>
        </w:rPr>
      </w:pPr>
      <w:r w:rsidRPr="00660FF4">
        <w:rPr>
          <w:sz w:val="24"/>
          <w:szCs w:val="24"/>
          <w:lang w:val="en-US"/>
        </w:rPr>
        <w:t>(a)</w:t>
      </w:r>
      <w:r w:rsidRPr="00660FF4">
        <w:rPr>
          <w:sz w:val="24"/>
          <w:szCs w:val="24"/>
          <w:lang w:val="en-US"/>
        </w:rPr>
        <w:tab/>
      </w:r>
      <w:r w:rsidR="009D3C40" w:rsidRPr="00660FF4">
        <w:rPr>
          <w:sz w:val="24"/>
          <w:szCs w:val="24"/>
          <w:lang w:val="en-US"/>
        </w:rPr>
        <w:t>the matters required by rule 1</w:t>
      </w:r>
      <w:r w:rsidR="00D442DA" w:rsidRPr="00660FF4">
        <w:rPr>
          <w:sz w:val="24"/>
          <w:szCs w:val="24"/>
          <w:lang w:val="en-US"/>
        </w:rPr>
        <w:t>7</w:t>
      </w:r>
      <w:r w:rsidR="00EC46FD" w:rsidRPr="00660FF4">
        <w:rPr>
          <w:sz w:val="24"/>
          <w:szCs w:val="24"/>
          <w:lang w:val="en-US"/>
        </w:rPr>
        <w:t xml:space="preserve"> to be addressed by a supporting affidavit</w:t>
      </w:r>
      <w:r w:rsidRPr="00660FF4">
        <w:rPr>
          <w:sz w:val="24"/>
          <w:szCs w:val="24"/>
          <w:lang w:val="en-US"/>
        </w:rPr>
        <w:t>;</w:t>
      </w:r>
    </w:p>
    <w:p w:rsidR="008C18AF" w:rsidRPr="00660FF4" w:rsidRDefault="008C18AF" w:rsidP="008C18AF">
      <w:pPr>
        <w:pStyle w:val="Doublehangingindent"/>
        <w:rPr>
          <w:sz w:val="24"/>
          <w:szCs w:val="24"/>
          <w:lang w:val="en-US"/>
        </w:rPr>
      </w:pPr>
      <w:r w:rsidRPr="00660FF4">
        <w:rPr>
          <w:sz w:val="24"/>
          <w:szCs w:val="24"/>
          <w:lang w:val="en-US"/>
        </w:rPr>
        <w:t>(a)</w:t>
      </w:r>
      <w:r w:rsidRPr="00660FF4">
        <w:rPr>
          <w:sz w:val="24"/>
          <w:szCs w:val="24"/>
          <w:lang w:val="en-US"/>
        </w:rPr>
        <w:tab/>
      </w:r>
      <w:r w:rsidR="00EC46FD" w:rsidRPr="00660FF4">
        <w:rPr>
          <w:sz w:val="24"/>
          <w:szCs w:val="24"/>
          <w:lang w:val="en-US"/>
        </w:rPr>
        <w:t>the circumstances giving rise to the urgency of the application</w:t>
      </w:r>
      <w:r w:rsidRPr="00660FF4">
        <w:rPr>
          <w:sz w:val="24"/>
          <w:szCs w:val="24"/>
          <w:lang w:val="en-US"/>
        </w:rPr>
        <w:t>;</w:t>
      </w:r>
      <w:r w:rsidR="00EC46FD" w:rsidRPr="00660FF4">
        <w:rPr>
          <w:sz w:val="24"/>
          <w:szCs w:val="24"/>
          <w:lang w:val="en-US"/>
        </w:rPr>
        <w:t xml:space="preserve"> </w:t>
      </w:r>
      <w:r w:rsidRPr="00660FF4">
        <w:rPr>
          <w:sz w:val="24"/>
          <w:szCs w:val="24"/>
          <w:lang w:val="en-US"/>
        </w:rPr>
        <w:t>and</w:t>
      </w:r>
    </w:p>
    <w:p w:rsidR="00EC46FD" w:rsidRPr="00660FF4" w:rsidRDefault="008C18AF" w:rsidP="008C18AF">
      <w:pPr>
        <w:pStyle w:val="Doublehangingindent"/>
        <w:rPr>
          <w:sz w:val="24"/>
          <w:szCs w:val="24"/>
          <w:lang w:val="en-US"/>
        </w:rPr>
      </w:pPr>
      <w:r w:rsidRPr="00660FF4">
        <w:rPr>
          <w:sz w:val="24"/>
          <w:szCs w:val="24"/>
          <w:lang w:val="en-US"/>
        </w:rPr>
        <w:t>(b)</w:t>
      </w:r>
      <w:r w:rsidRPr="00660FF4">
        <w:rPr>
          <w:sz w:val="24"/>
          <w:szCs w:val="24"/>
          <w:lang w:val="en-US"/>
        </w:rPr>
        <w:tab/>
      </w:r>
      <w:r w:rsidR="00EC46FD" w:rsidRPr="00660FF4">
        <w:rPr>
          <w:sz w:val="24"/>
          <w:szCs w:val="24"/>
          <w:lang w:val="en-US"/>
        </w:rPr>
        <w:t>the proposed terms of the warrant or the special powers authorisation as the case may be.</w:t>
      </w:r>
    </w:p>
    <w:p w:rsidR="00EC46FD"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6</w:t>
      </w:r>
      <w:r w:rsidRPr="00660FF4">
        <w:rPr>
          <w:sz w:val="24"/>
          <w:szCs w:val="24"/>
          <w:lang w:val="en-US"/>
        </w:rPr>
        <w:t>)</w:t>
      </w:r>
      <w:r w:rsidRPr="00660FF4">
        <w:rPr>
          <w:sz w:val="24"/>
          <w:szCs w:val="24"/>
          <w:lang w:val="en-US"/>
        </w:rPr>
        <w:tab/>
      </w:r>
      <w:r w:rsidR="00EC46FD" w:rsidRPr="00660FF4">
        <w:rPr>
          <w:sz w:val="24"/>
          <w:szCs w:val="24"/>
          <w:lang w:val="en-US"/>
        </w:rPr>
        <w:t xml:space="preserve">The applicant </w:t>
      </w:r>
      <w:r w:rsidR="00080BAA" w:rsidRPr="00660FF4">
        <w:rPr>
          <w:sz w:val="24"/>
          <w:szCs w:val="24"/>
          <w:lang w:val="en-US"/>
        </w:rPr>
        <w:t>is to</w:t>
      </w:r>
      <w:r w:rsidR="00EC46FD" w:rsidRPr="00660FF4">
        <w:rPr>
          <w:sz w:val="24"/>
          <w:szCs w:val="24"/>
          <w:lang w:val="en-US"/>
        </w:rPr>
        <w:t xml:space="preserve"> </w:t>
      </w:r>
      <w:r w:rsidR="00336F50" w:rsidRPr="00660FF4">
        <w:rPr>
          <w:sz w:val="24"/>
          <w:szCs w:val="24"/>
          <w:lang w:val="en-US"/>
        </w:rPr>
        <w:t>undertake</w:t>
      </w:r>
      <w:r w:rsidR="00EC46FD" w:rsidRPr="00660FF4">
        <w:rPr>
          <w:sz w:val="24"/>
          <w:szCs w:val="24"/>
          <w:lang w:val="en-US"/>
        </w:rPr>
        <w:t xml:space="preserve"> to provide an affidavit verifying the facts referred to in </w:t>
      </w:r>
      <w:r w:rsidR="006D666E" w:rsidRPr="00660FF4">
        <w:rPr>
          <w:sz w:val="24"/>
          <w:szCs w:val="24"/>
          <w:lang w:val="en-US"/>
        </w:rPr>
        <w:t>subrule</w:t>
      </w:r>
      <w:r w:rsidR="00EC46FD" w:rsidRPr="00660FF4">
        <w:rPr>
          <w:sz w:val="24"/>
          <w:szCs w:val="24"/>
          <w:lang w:val="en-US"/>
        </w:rPr>
        <w:t xml:space="preserve"> (5) and the documents that would have accompanied the application had it been a written application.</w:t>
      </w:r>
    </w:p>
    <w:p w:rsidR="00EC46FD"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7</w:t>
      </w:r>
      <w:r w:rsidRPr="00660FF4">
        <w:rPr>
          <w:sz w:val="24"/>
          <w:szCs w:val="24"/>
          <w:lang w:val="en-US"/>
        </w:rPr>
        <w:t>)</w:t>
      </w:r>
      <w:r w:rsidRPr="00660FF4">
        <w:rPr>
          <w:sz w:val="24"/>
          <w:szCs w:val="24"/>
          <w:lang w:val="en-US"/>
        </w:rPr>
        <w:tab/>
      </w:r>
      <w:r w:rsidR="00EC46FD" w:rsidRPr="00660FF4">
        <w:rPr>
          <w:sz w:val="24"/>
          <w:szCs w:val="24"/>
          <w:lang w:val="en-US"/>
        </w:rPr>
        <w:t xml:space="preserve">The applicant </w:t>
      </w:r>
      <w:r w:rsidR="00080BAA" w:rsidRPr="00660FF4">
        <w:rPr>
          <w:sz w:val="24"/>
          <w:szCs w:val="24"/>
          <w:lang w:val="en-US"/>
        </w:rPr>
        <w:t>is to</w:t>
      </w:r>
      <w:r w:rsidR="008C18AF" w:rsidRPr="00660FF4">
        <w:rPr>
          <w:sz w:val="24"/>
          <w:szCs w:val="24"/>
          <w:lang w:val="en-US"/>
        </w:rPr>
        <w:t xml:space="preserve"> </w:t>
      </w:r>
      <w:r w:rsidR="00EC46FD" w:rsidRPr="00660FF4">
        <w:rPr>
          <w:sz w:val="24"/>
          <w:szCs w:val="24"/>
          <w:lang w:val="en-US"/>
        </w:rPr>
        <w:t xml:space="preserve">provide such further information as may be required by the </w:t>
      </w:r>
      <w:r w:rsidR="001C35E5" w:rsidRPr="00660FF4">
        <w:rPr>
          <w:sz w:val="24"/>
          <w:szCs w:val="24"/>
          <w:lang w:val="en-US"/>
        </w:rPr>
        <w:t>Judge</w:t>
      </w:r>
      <w:r w:rsidR="00EC46FD" w:rsidRPr="00660FF4">
        <w:rPr>
          <w:sz w:val="24"/>
          <w:szCs w:val="24"/>
          <w:lang w:val="en-US"/>
        </w:rPr>
        <w:t>.</w:t>
      </w:r>
    </w:p>
    <w:p w:rsidR="00EC46FD"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8</w:t>
      </w:r>
      <w:r w:rsidRPr="00660FF4">
        <w:rPr>
          <w:sz w:val="24"/>
          <w:szCs w:val="24"/>
          <w:lang w:val="en-US"/>
        </w:rPr>
        <w:t>)</w:t>
      </w:r>
      <w:r w:rsidRPr="00660FF4">
        <w:rPr>
          <w:sz w:val="24"/>
          <w:szCs w:val="24"/>
          <w:lang w:val="en-US"/>
        </w:rPr>
        <w:tab/>
      </w:r>
      <w:r w:rsidR="00EC46FD" w:rsidRPr="00660FF4">
        <w:rPr>
          <w:sz w:val="24"/>
          <w:szCs w:val="24"/>
          <w:lang w:val="en-US"/>
        </w:rPr>
        <w:t xml:space="preserve">The </w:t>
      </w:r>
      <w:r w:rsidR="001C35E5" w:rsidRPr="00660FF4">
        <w:rPr>
          <w:sz w:val="24"/>
          <w:szCs w:val="24"/>
          <w:lang w:val="en-US"/>
        </w:rPr>
        <w:t>Judge</w:t>
      </w:r>
      <w:r w:rsidR="00EC46FD" w:rsidRPr="00660FF4">
        <w:rPr>
          <w:sz w:val="24"/>
          <w:szCs w:val="24"/>
          <w:lang w:val="en-US"/>
        </w:rPr>
        <w:t xml:space="preserve"> may require the applicant to provide an affidavit deposing to the additional information </w:t>
      </w:r>
      <w:r w:rsidR="00205908" w:rsidRPr="00660FF4">
        <w:rPr>
          <w:sz w:val="24"/>
          <w:szCs w:val="24"/>
          <w:lang w:val="en-US"/>
        </w:rPr>
        <w:t xml:space="preserve">or to </w:t>
      </w:r>
      <w:r w:rsidR="00EC46FD" w:rsidRPr="00660FF4">
        <w:rPr>
          <w:sz w:val="24"/>
          <w:szCs w:val="24"/>
          <w:lang w:val="en-US"/>
        </w:rPr>
        <w:t xml:space="preserve">undertake to provide </w:t>
      </w:r>
      <w:r w:rsidR="00E62BE2" w:rsidRPr="00660FF4">
        <w:rPr>
          <w:sz w:val="24"/>
          <w:szCs w:val="24"/>
          <w:lang w:val="en-US"/>
        </w:rPr>
        <w:t>such an</w:t>
      </w:r>
      <w:r w:rsidR="00EC46FD" w:rsidRPr="00660FF4">
        <w:rPr>
          <w:sz w:val="24"/>
          <w:szCs w:val="24"/>
          <w:lang w:val="en-US"/>
        </w:rPr>
        <w:t xml:space="preserve"> affidavit.</w:t>
      </w:r>
    </w:p>
    <w:p w:rsidR="00EC46FD"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9</w:t>
      </w:r>
      <w:r w:rsidRPr="00660FF4">
        <w:rPr>
          <w:sz w:val="24"/>
          <w:szCs w:val="24"/>
          <w:lang w:val="en-US"/>
        </w:rPr>
        <w:t>)</w:t>
      </w:r>
      <w:r w:rsidRPr="00660FF4">
        <w:rPr>
          <w:sz w:val="24"/>
          <w:szCs w:val="24"/>
          <w:lang w:val="en-US"/>
        </w:rPr>
        <w:tab/>
      </w:r>
      <w:r w:rsidR="00045642" w:rsidRPr="00660FF4">
        <w:rPr>
          <w:sz w:val="24"/>
          <w:szCs w:val="24"/>
          <w:lang w:val="en-US"/>
        </w:rPr>
        <w:t>T</w:t>
      </w:r>
      <w:r w:rsidR="00EC46FD" w:rsidRPr="00660FF4">
        <w:rPr>
          <w:sz w:val="24"/>
          <w:szCs w:val="24"/>
          <w:lang w:val="en-US"/>
        </w:rPr>
        <w:t xml:space="preserve">he applicant </w:t>
      </w:r>
      <w:r w:rsidR="00080BAA" w:rsidRPr="00660FF4">
        <w:rPr>
          <w:sz w:val="24"/>
          <w:szCs w:val="24"/>
          <w:lang w:val="en-US"/>
        </w:rPr>
        <w:t>is</w:t>
      </w:r>
      <w:r w:rsidR="00EC46FD" w:rsidRPr="00660FF4">
        <w:rPr>
          <w:sz w:val="24"/>
          <w:szCs w:val="24"/>
          <w:lang w:val="en-US"/>
        </w:rPr>
        <w:t xml:space="preserve"> as soon as practicable after issue of the warrant </w:t>
      </w:r>
      <w:r w:rsidR="00080BAA" w:rsidRPr="00660FF4">
        <w:rPr>
          <w:sz w:val="24"/>
          <w:szCs w:val="24"/>
          <w:lang w:val="en-US"/>
        </w:rPr>
        <w:t xml:space="preserve">to </w:t>
      </w:r>
      <w:r w:rsidR="00EC46FD" w:rsidRPr="00660FF4">
        <w:rPr>
          <w:sz w:val="24"/>
          <w:szCs w:val="24"/>
          <w:lang w:val="en-US"/>
        </w:rPr>
        <w:t xml:space="preserve">deliver to the </w:t>
      </w:r>
      <w:r w:rsidR="001C35E5" w:rsidRPr="00660FF4">
        <w:rPr>
          <w:sz w:val="24"/>
          <w:szCs w:val="24"/>
          <w:lang w:val="en-US"/>
        </w:rPr>
        <w:t>Judge</w:t>
      </w:r>
      <w:r w:rsidR="00EC46FD" w:rsidRPr="00660FF4">
        <w:rPr>
          <w:sz w:val="24"/>
          <w:szCs w:val="24"/>
          <w:lang w:val="en-US"/>
        </w:rPr>
        <w:t xml:space="preserve"> an affidavit verifying the facts referred to in </w:t>
      </w:r>
      <w:r w:rsidR="006D666E" w:rsidRPr="00660FF4">
        <w:rPr>
          <w:sz w:val="24"/>
          <w:szCs w:val="24"/>
          <w:lang w:val="en-US"/>
        </w:rPr>
        <w:t>subrule</w:t>
      </w:r>
      <w:r w:rsidR="00EC46FD" w:rsidRPr="00660FF4">
        <w:rPr>
          <w:sz w:val="24"/>
          <w:szCs w:val="24"/>
          <w:lang w:val="en-US"/>
        </w:rPr>
        <w:t xml:space="preserve"> (5), </w:t>
      </w:r>
      <w:r w:rsidR="00E62BE2" w:rsidRPr="00660FF4">
        <w:rPr>
          <w:sz w:val="24"/>
          <w:szCs w:val="24"/>
          <w:lang w:val="en-US"/>
        </w:rPr>
        <w:t xml:space="preserve">exhibiting </w:t>
      </w:r>
      <w:r w:rsidR="00EC46FD" w:rsidRPr="00660FF4">
        <w:rPr>
          <w:sz w:val="24"/>
          <w:szCs w:val="24"/>
          <w:lang w:val="en-US"/>
        </w:rPr>
        <w:t>the documents that would have accompanied the application had it been a written application and, if required, deposing to the additional</w:t>
      </w:r>
      <w:r w:rsidR="006D666E" w:rsidRPr="00660FF4">
        <w:rPr>
          <w:sz w:val="24"/>
          <w:szCs w:val="24"/>
          <w:lang w:val="en-US"/>
        </w:rPr>
        <w:t xml:space="preserve"> information referred to in sub</w:t>
      </w:r>
      <w:r w:rsidR="008C18AF" w:rsidRPr="00660FF4">
        <w:rPr>
          <w:sz w:val="24"/>
          <w:szCs w:val="24"/>
          <w:lang w:val="en-US"/>
        </w:rPr>
        <w:t>rule (8).</w:t>
      </w:r>
      <w:r w:rsidR="000930BB" w:rsidRPr="00660FF4">
        <w:rPr>
          <w:sz w:val="24"/>
          <w:szCs w:val="24"/>
          <w:lang w:val="en-US"/>
        </w:rPr>
        <w:t xml:space="preserve"> The affidavit is not to be filed or lodged in the Registry and the proceeding is not to be entered in the records of the Cour</w:t>
      </w:r>
      <w:r w:rsidR="002F5A47" w:rsidRPr="00660FF4">
        <w:rPr>
          <w:sz w:val="24"/>
          <w:szCs w:val="24"/>
          <w:lang w:val="en-US"/>
        </w:rPr>
        <w:t>t.</w:t>
      </w:r>
    </w:p>
    <w:p w:rsidR="00EC46FD" w:rsidRPr="00660FF4" w:rsidRDefault="00EC46FD" w:rsidP="00045642">
      <w:pPr>
        <w:pStyle w:val="Part"/>
      </w:pPr>
      <w:bookmarkStart w:id="95" w:name="_Toc384637246"/>
      <w:bookmarkStart w:id="96" w:name="_Toc384638141"/>
      <w:bookmarkStart w:id="97" w:name="_Toc384638464"/>
      <w:bookmarkStart w:id="98" w:name="_Toc448307715"/>
      <w:r w:rsidRPr="00660FF4">
        <w:lastRenderedPageBreak/>
        <w:t>P</w:t>
      </w:r>
      <w:r w:rsidR="007F23B8" w:rsidRPr="00660FF4">
        <w:t>art</w:t>
      </w:r>
      <w:r w:rsidRPr="00660FF4">
        <w:t xml:space="preserve"> 3</w:t>
      </w:r>
      <w:r w:rsidR="00C24C4A" w:rsidRPr="00660FF4">
        <w:t>—</w:t>
      </w:r>
      <w:r w:rsidR="007F23B8" w:rsidRPr="00660FF4">
        <w:t>Documents in support of application</w:t>
      </w:r>
      <w:bookmarkEnd w:id="95"/>
      <w:bookmarkEnd w:id="96"/>
      <w:bookmarkEnd w:id="97"/>
      <w:bookmarkEnd w:id="98"/>
    </w:p>
    <w:p w:rsidR="004F04D8" w:rsidRPr="00660FF4" w:rsidRDefault="007F23B8" w:rsidP="004B7405">
      <w:pPr>
        <w:pStyle w:val="clausehead"/>
        <w:keepLines w:val="0"/>
        <w:spacing w:after="120"/>
      </w:pPr>
      <w:bookmarkStart w:id="99" w:name="_Toc384637247"/>
      <w:bookmarkStart w:id="100" w:name="_Toc384638142"/>
      <w:bookmarkStart w:id="101" w:name="_Toc384638465"/>
      <w:bookmarkStart w:id="102" w:name="_Toc448307716"/>
      <w:r w:rsidRPr="00660FF4">
        <w:t>1</w:t>
      </w:r>
      <w:r w:rsidR="00537B57" w:rsidRPr="00660FF4">
        <w:t>7</w:t>
      </w:r>
      <w:r w:rsidR="00E034D6" w:rsidRPr="00660FF4">
        <w:t>—</w:t>
      </w:r>
      <w:r w:rsidR="004F04D8" w:rsidRPr="00660FF4">
        <w:t>Documents in support of application</w:t>
      </w:r>
      <w:bookmarkEnd w:id="99"/>
      <w:bookmarkEnd w:id="100"/>
      <w:bookmarkEnd w:id="101"/>
      <w:bookmarkEnd w:id="102"/>
    </w:p>
    <w:p w:rsidR="00724EB6" w:rsidRPr="00660FF4" w:rsidRDefault="007F23B8" w:rsidP="00045642">
      <w:pPr>
        <w:pStyle w:val="Hangindent"/>
        <w:rPr>
          <w:sz w:val="24"/>
          <w:szCs w:val="24"/>
          <w:lang w:val="en-US"/>
        </w:rPr>
      </w:pPr>
      <w:r w:rsidRPr="00660FF4">
        <w:rPr>
          <w:sz w:val="24"/>
          <w:szCs w:val="24"/>
          <w:lang w:val="en-US"/>
        </w:rPr>
        <w:t>(</w:t>
      </w:r>
      <w:r w:rsidR="00645B1C" w:rsidRPr="00660FF4">
        <w:rPr>
          <w:sz w:val="24"/>
          <w:szCs w:val="24"/>
          <w:lang w:val="en-US"/>
        </w:rPr>
        <w:t>1</w:t>
      </w:r>
      <w:r w:rsidRPr="00660FF4">
        <w:rPr>
          <w:sz w:val="24"/>
          <w:szCs w:val="24"/>
          <w:lang w:val="en-US"/>
        </w:rPr>
        <w:t>)</w:t>
      </w:r>
      <w:r w:rsidRPr="00660FF4">
        <w:rPr>
          <w:sz w:val="24"/>
          <w:szCs w:val="24"/>
          <w:lang w:val="en-US"/>
        </w:rPr>
        <w:tab/>
      </w:r>
      <w:r w:rsidR="004F04D8" w:rsidRPr="00660FF4">
        <w:rPr>
          <w:sz w:val="24"/>
          <w:szCs w:val="24"/>
          <w:lang w:val="en-US"/>
        </w:rPr>
        <w:t>A</w:t>
      </w:r>
      <w:r w:rsidR="00F67F59" w:rsidRPr="00660FF4">
        <w:rPr>
          <w:sz w:val="24"/>
          <w:szCs w:val="24"/>
          <w:lang w:val="en-US"/>
        </w:rPr>
        <w:t>n</w:t>
      </w:r>
      <w:r w:rsidR="005A4F9E" w:rsidRPr="00660FF4">
        <w:rPr>
          <w:sz w:val="24"/>
          <w:szCs w:val="24"/>
          <w:lang w:val="en-US"/>
        </w:rPr>
        <w:t xml:space="preserve"> application under rule 1</w:t>
      </w:r>
      <w:r w:rsidR="00D442DA" w:rsidRPr="00660FF4">
        <w:rPr>
          <w:sz w:val="24"/>
          <w:szCs w:val="24"/>
          <w:lang w:val="en-US"/>
        </w:rPr>
        <w:t>4</w:t>
      </w:r>
      <w:r w:rsidR="005A4F9E" w:rsidRPr="00660FF4">
        <w:rPr>
          <w:sz w:val="24"/>
          <w:szCs w:val="24"/>
          <w:lang w:val="en-US"/>
        </w:rPr>
        <w:t xml:space="preserve"> </w:t>
      </w:r>
      <w:r w:rsidR="00F67F59" w:rsidRPr="00660FF4">
        <w:rPr>
          <w:sz w:val="24"/>
          <w:szCs w:val="24"/>
          <w:lang w:val="en-US"/>
        </w:rPr>
        <w:t>or</w:t>
      </w:r>
      <w:r w:rsidR="00386BB3" w:rsidRPr="00660FF4">
        <w:rPr>
          <w:sz w:val="24"/>
          <w:szCs w:val="24"/>
          <w:lang w:val="en-US"/>
        </w:rPr>
        <w:t xml:space="preserve"> 1</w:t>
      </w:r>
      <w:r w:rsidR="00D442DA" w:rsidRPr="00660FF4">
        <w:rPr>
          <w:sz w:val="24"/>
          <w:szCs w:val="24"/>
          <w:lang w:val="en-US"/>
        </w:rPr>
        <w:t>5</w:t>
      </w:r>
      <w:r w:rsidR="00386BB3" w:rsidRPr="00660FF4">
        <w:rPr>
          <w:sz w:val="24"/>
          <w:szCs w:val="24"/>
          <w:lang w:val="en-US"/>
        </w:rPr>
        <w:t xml:space="preserve"> </w:t>
      </w:r>
      <w:r w:rsidR="004F04D8" w:rsidRPr="00660FF4">
        <w:rPr>
          <w:sz w:val="24"/>
          <w:szCs w:val="24"/>
          <w:lang w:val="en-US"/>
        </w:rPr>
        <w:t>is to be accompanied by</w:t>
      </w:r>
      <w:r w:rsidR="005A4F9E" w:rsidRPr="00660FF4">
        <w:rPr>
          <w:sz w:val="24"/>
          <w:szCs w:val="24"/>
          <w:lang w:val="en-US"/>
        </w:rPr>
        <w:t xml:space="preserve"> </w:t>
      </w:r>
      <w:r w:rsidR="004F04D8" w:rsidRPr="00660FF4">
        <w:rPr>
          <w:sz w:val="24"/>
          <w:szCs w:val="24"/>
          <w:lang w:val="en-US"/>
        </w:rPr>
        <w:t>an affidavit verifying</w:t>
      </w:r>
      <w:r w:rsidR="004D5B26" w:rsidRPr="00660FF4">
        <w:rPr>
          <w:sz w:val="24"/>
          <w:szCs w:val="24"/>
          <w:lang w:val="en-US"/>
        </w:rPr>
        <w:t>—</w:t>
      </w:r>
    </w:p>
    <w:p w:rsidR="00724EB6" w:rsidRPr="00660FF4" w:rsidRDefault="007F23B8" w:rsidP="00045642">
      <w:pPr>
        <w:pStyle w:val="Doublehangingindent"/>
        <w:rPr>
          <w:sz w:val="24"/>
          <w:szCs w:val="24"/>
          <w:lang w:val="en-US"/>
        </w:rPr>
      </w:pPr>
      <w:r w:rsidRPr="00660FF4">
        <w:rPr>
          <w:sz w:val="24"/>
          <w:szCs w:val="24"/>
          <w:lang w:val="en-US"/>
        </w:rPr>
        <w:t>(a)</w:t>
      </w:r>
      <w:r w:rsidRPr="00660FF4">
        <w:rPr>
          <w:sz w:val="24"/>
          <w:szCs w:val="24"/>
          <w:lang w:val="en-US"/>
        </w:rPr>
        <w:tab/>
      </w:r>
      <w:r w:rsidR="00583011" w:rsidRPr="00660FF4">
        <w:rPr>
          <w:sz w:val="24"/>
          <w:szCs w:val="24"/>
          <w:lang w:val="en-US"/>
        </w:rPr>
        <w:t>t</w:t>
      </w:r>
      <w:r w:rsidR="004F04D8" w:rsidRPr="00660FF4">
        <w:rPr>
          <w:sz w:val="24"/>
          <w:szCs w:val="24"/>
          <w:lang w:val="en-US"/>
        </w:rPr>
        <w:t xml:space="preserve">he </w:t>
      </w:r>
      <w:r w:rsidR="005A4F9E" w:rsidRPr="00660FF4">
        <w:rPr>
          <w:sz w:val="24"/>
          <w:szCs w:val="24"/>
          <w:lang w:val="en-US"/>
        </w:rPr>
        <w:t>grounds of</w:t>
      </w:r>
      <w:r w:rsidR="004F04D8" w:rsidRPr="00660FF4">
        <w:rPr>
          <w:sz w:val="24"/>
          <w:szCs w:val="24"/>
          <w:lang w:val="en-US"/>
        </w:rPr>
        <w:t xml:space="preserve"> the </w:t>
      </w:r>
      <w:r w:rsidR="005A4F9E" w:rsidRPr="00660FF4">
        <w:rPr>
          <w:sz w:val="24"/>
          <w:szCs w:val="24"/>
          <w:lang w:val="en-US"/>
        </w:rPr>
        <w:t>application</w:t>
      </w:r>
      <w:r w:rsidR="00724EB6" w:rsidRPr="00660FF4">
        <w:rPr>
          <w:sz w:val="24"/>
          <w:szCs w:val="24"/>
          <w:lang w:val="en-US"/>
        </w:rPr>
        <w:t>;</w:t>
      </w:r>
    </w:p>
    <w:p w:rsidR="00724EB6" w:rsidRPr="00660FF4" w:rsidRDefault="007F23B8" w:rsidP="00045642">
      <w:pPr>
        <w:pStyle w:val="Doublehangingindent"/>
        <w:rPr>
          <w:sz w:val="24"/>
          <w:szCs w:val="24"/>
          <w:lang w:val="en-US"/>
        </w:rPr>
      </w:pPr>
      <w:r w:rsidRPr="00660FF4">
        <w:rPr>
          <w:sz w:val="24"/>
          <w:szCs w:val="24"/>
          <w:lang w:val="en-US"/>
        </w:rPr>
        <w:t>(b)</w:t>
      </w:r>
      <w:r w:rsidRPr="00660FF4">
        <w:rPr>
          <w:sz w:val="24"/>
          <w:szCs w:val="24"/>
          <w:lang w:val="en-US"/>
        </w:rPr>
        <w:tab/>
      </w:r>
      <w:r w:rsidR="005A4F9E" w:rsidRPr="00660FF4">
        <w:rPr>
          <w:sz w:val="24"/>
          <w:szCs w:val="24"/>
          <w:lang w:val="en-US"/>
        </w:rPr>
        <w:t xml:space="preserve">any </w:t>
      </w:r>
      <w:r w:rsidR="00A1585C" w:rsidRPr="00660FF4">
        <w:rPr>
          <w:sz w:val="24"/>
          <w:szCs w:val="24"/>
          <w:lang w:val="en-US"/>
        </w:rPr>
        <w:t xml:space="preserve">relevant </w:t>
      </w:r>
      <w:r w:rsidR="005A4F9E" w:rsidRPr="00660FF4">
        <w:rPr>
          <w:sz w:val="24"/>
          <w:szCs w:val="24"/>
          <w:lang w:val="en-US"/>
        </w:rPr>
        <w:t xml:space="preserve">matters required by the relevant legislation </w:t>
      </w:r>
      <w:r w:rsidR="003B53A3" w:rsidRPr="00660FF4">
        <w:rPr>
          <w:sz w:val="24"/>
          <w:szCs w:val="24"/>
          <w:lang w:val="en-US"/>
        </w:rPr>
        <w:t>or</w:t>
      </w:r>
      <w:r w:rsidR="00E60551" w:rsidRPr="00660FF4">
        <w:rPr>
          <w:sz w:val="24"/>
          <w:szCs w:val="24"/>
          <w:lang w:val="en-US"/>
        </w:rPr>
        <w:t xml:space="preserve"> any applicable regulations to be verified by affidavit</w:t>
      </w:r>
      <w:r w:rsidR="00A1585C" w:rsidRPr="00660FF4">
        <w:rPr>
          <w:sz w:val="24"/>
          <w:szCs w:val="24"/>
          <w:lang w:val="en-US"/>
        </w:rPr>
        <w:t xml:space="preserve"> or to be</w:t>
      </w:r>
      <w:r w:rsidR="00DB7051" w:rsidRPr="00660FF4">
        <w:rPr>
          <w:sz w:val="24"/>
          <w:szCs w:val="24"/>
          <w:lang w:val="en-US"/>
        </w:rPr>
        <w:t xml:space="preserve"> established to the satisfac</w:t>
      </w:r>
      <w:r w:rsidR="00E60551" w:rsidRPr="00660FF4">
        <w:rPr>
          <w:sz w:val="24"/>
          <w:szCs w:val="24"/>
          <w:lang w:val="en-US"/>
        </w:rPr>
        <w:t xml:space="preserve">tion of </w:t>
      </w:r>
      <w:r w:rsidR="00A1585C" w:rsidRPr="00660FF4">
        <w:rPr>
          <w:sz w:val="24"/>
          <w:szCs w:val="24"/>
          <w:lang w:val="en-US"/>
        </w:rPr>
        <w:t>or</w:t>
      </w:r>
      <w:r w:rsidR="000A47A7" w:rsidRPr="00660FF4">
        <w:rPr>
          <w:sz w:val="24"/>
          <w:szCs w:val="24"/>
          <w:lang w:val="en-US"/>
        </w:rPr>
        <w:t xml:space="preserve"> taken into account by </w:t>
      </w:r>
      <w:r w:rsidR="00E60551" w:rsidRPr="00660FF4">
        <w:rPr>
          <w:sz w:val="24"/>
          <w:szCs w:val="24"/>
          <w:lang w:val="en-US"/>
        </w:rPr>
        <w:t xml:space="preserve">the </w:t>
      </w:r>
      <w:r w:rsidR="001C35E5" w:rsidRPr="00660FF4">
        <w:rPr>
          <w:sz w:val="24"/>
          <w:szCs w:val="24"/>
          <w:lang w:val="en-US"/>
        </w:rPr>
        <w:t>Judge</w:t>
      </w:r>
      <w:r w:rsidR="00724EB6" w:rsidRPr="00660FF4">
        <w:rPr>
          <w:sz w:val="24"/>
          <w:szCs w:val="24"/>
          <w:lang w:val="en-US"/>
        </w:rPr>
        <w:t>; and</w:t>
      </w:r>
    </w:p>
    <w:p w:rsidR="004F04D8" w:rsidRPr="00660FF4" w:rsidRDefault="007F23B8" w:rsidP="00045642">
      <w:pPr>
        <w:pStyle w:val="Doublehangingindent"/>
        <w:rPr>
          <w:sz w:val="24"/>
          <w:szCs w:val="24"/>
          <w:lang w:val="en-US"/>
        </w:rPr>
      </w:pPr>
      <w:r w:rsidRPr="00660FF4">
        <w:rPr>
          <w:sz w:val="24"/>
          <w:szCs w:val="24"/>
          <w:lang w:val="en-US"/>
        </w:rPr>
        <w:t>(c)</w:t>
      </w:r>
      <w:r w:rsidRPr="00660FF4">
        <w:rPr>
          <w:sz w:val="24"/>
          <w:szCs w:val="24"/>
          <w:lang w:val="en-US"/>
        </w:rPr>
        <w:tab/>
        <w:t>i</w:t>
      </w:r>
      <w:r w:rsidR="00724EB6" w:rsidRPr="00660FF4">
        <w:rPr>
          <w:sz w:val="24"/>
          <w:szCs w:val="24"/>
          <w:lang w:val="en-US"/>
        </w:rPr>
        <w:t>n the case of an email</w:t>
      </w:r>
      <w:r w:rsidR="000930BB" w:rsidRPr="00660FF4">
        <w:rPr>
          <w:sz w:val="24"/>
          <w:szCs w:val="24"/>
          <w:lang w:val="en-US"/>
        </w:rPr>
        <w:t xml:space="preserve"> or</w:t>
      </w:r>
      <w:r w:rsidR="00724EB6" w:rsidRPr="00660FF4">
        <w:rPr>
          <w:sz w:val="24"/>
          <w:szCs w:val="24"/>
          <w:lang w:val="en-US"/>
        </w:rPr>
        <w:t xml:space="preserve"> </w:t>
      </w:r>
      <w:r w:rsidR="00D442DA" w:rsidRPr="00660FF4">
        <w:rPr>
          <w:sz w:val="24"/>
          <w:szCs w:val="24"/>
          <w:lang w:val="en-US"/>
        </w:rPr>
        <w:t xml:space="preserve">facsimile </w:t>
      </w:r>
      <w:r w:rsidR="00431EED" w:rsidRPr="00660FF4">
        <w:rPr>
          <w:sz w:val="24"/>
          <w:szCs w:val="24"/>
          <w:lang w:val="en-US"/>
        </w:rPr>
        <w:t>application whe</w:t>
      </w:r>
      <w:r w:rsidR="00C4772D" w:rsidRPr="00660FF4">
        <w:rPr>
          <w:sz w:val="24"/>
          <w:szCs w:val="24"/>
          <w:lang w:val="en-US"/>
        </w:rPr>
        <w:t>n</w:t>
      </w:r>
      <w:r w:rsidR="00431EED" w:rsidRPr="00660FF4">
        <w:rPr>
          <w:sz w:val="24"/>
          <w:szCs w:val="24"/>
          <w:lang w:val="en-US"/>
        </w:rPr>
        <w:t xml:space="preserve"> permitted by the relevant legislation</w:t>
      </w:r>
      <w:r w:rsidR="00724EB6" w:rsidRPr="00660FF4">
        <w:rPr>
          <w:sz w:val="24"/>
          <w:szCs w:val="24"/>
          <w:lang w:val="en-US"/>
        </w:rPr>
        <w:t>, the circumstances giving rise to the urgency of the application.</w:t>
      </w:r>
    </w:p>
    <w:p w:rsidR="001C2C07" w:rsidRPr="00660FF4" w:rsidRDefault="001C2C07" w:rsidP="001C2C07">
      <w:pPr>
        <w:pStyle w:val="Hangindent"/>
        <w:rPr>
          <w:sz w:val="24"/>
          <w:szCs w:val="24"/>
          <w:lang w:val="en-US"/>
        </w:rPr>
      </w:pPr>
      <w:r w:rsidRPr="00660FF4">
        <w:rPr>
          <w:sz w:val="24"/>
          <w:szCs w:val="24"/>
          <w:lang w:val="en-US"/>
        </w:rPr>
        <w:t>(2)</w:t>
      </w:r>
      <w:r w:rsidRPr="00660FF4">
        <w:rPr>
          <w:sz w:val="24"/>
          <w:szCs w:val="24"/>
          <w:lang w:val="en-US"/>
        </w:rPr>
        <w:tab/>
        <w:t xml:space="preserve">When it is not practicable to obtain an affidavit from a witness </w:t>
      </w:r>
      <w:r w:rsidR="00ED4520" w:rsidRPr="00660FF4">
        <w:rPr>
          <w:sz w:val="24"/>
          <w:szCs w:val="24"/>
          <w:lang w:val="en-US"/>
        </w:rPr>
        <w:t>who is able to speak of his or her</w:t>
      </w:r>
      <w:r w:rsidRPr="00660FF4">
        <w:rPr>
          <w:sz w:val="24"/>
          <w:szCs w:val="24"/>
          <w:lang w:val="en-US"/>
        </w:rPr>
        <w:t xml:space="preserve"> own knowledge, an affidavit may contain statements that the witness</w:t>
      </w:r>
      <w:r w:rsidR="00205908" w:rsidRPr="00660FF4">
        <w:rPr>
          <w:sz w:val="24"/>
          <w:szCs w:val="24"/>
          <w:lang w:val="en-US"/>
        </w:rPr>
        <w:t xml:space="preserve"> </w:t>
      </w:r>
      <w:r w:rsidR="00883477" w:rsidRPr="00660FF4">
        <w:rPr>
          <w:sz w:val="24"/>
          <w:szCs w:val="24"/>
          <w:lang w:val="en-US"/>
        </w:rPr>
        <w:t>reasonably</w:t>
      </w:r>
      <w:r w:rsidRPr="00660FF4">
        <w:rPr>
          <w:sz w:val="24"/>
          <w:szCs w:val="24"/>
          <w:lang w:val="en-US"/>
        </w:rPr>
        <w:t xml:space="preserve"> believes to be true if the witness also states the grounds of the belief.</w:t>
      </w:r>
    </w:p>
    <w:p w:rsidR="002244C3" w:rsidRPr="00660FF4" w:rsidRDefault="007F23B8" w:rsidP="001C2C07">
      <w:pPr>
        <w:pStyle w:val="Hangindent"/>
        <w:rPr>
          <w:sz w:val="24"/>
          <w:szCs w:val="24"/>
          <w:lang w:val="en-US"/>
        </w:rPr>
      </w:pPr>
      <w:r w:rsidRPr="00660FF4">
        <w:rPr>
          <w:sz w:val="24"/>
          <w:szCs w:val="24"/>
          <w:lang w:val="en-US"/>
        </w:rPr>
        <w:t>(</w:t>
      </w:r>
      <w:r w:rsidR="001C2C07" w:rsidRPr="00660FF4">
        <w:rPr>
          <w:sz w:val="24"/>
          <w:szCs w:val="24"/>
          <w:lang w:val="en-US"/>
        </w:rPr>
        <w:t>3</w:t>
      </w:r>
      <w:r w:rsidRPr="00660FF4">
        <w:rPr>
          <w:sz w:val="24"/>
          <w:szCs w:val="24"/>
          <w:lang w:val="en-US"/>
        </w:rPr>
        <w:t>)</w:t>
      </w:r>
      <w:r w:rsidRPr="00660FF4">
        <w:rPr>
          <w:sz w:val="24"/>
          <w:szCs w:val="24"/>
          <w:lang w:val="en-US"/>
        </w:rPr>
        <w:tab/>
      </w:r>
      <w:r w:rsidR="002244C3" w:rsidRPr="00660FF4">
        <w:rPr>
          <w:sz w:val="24"/>
          <w:szCs w:val="24"/>
          <w:lang w:val="en-US"/>
        </w:rPr>
        <w:t xml:space="preserve">There </w:t>
      </w:r>
      <w:r w:rsidR="00355A9A" w:rsidRPr="00660FF4">
        <w:rPr>
          <w:sz w:val="24"/>
          <w:szCs w:val="24"/>
          <w:lang w:val="en-US"/>
        </w:rPr>
        <w:t>is to</w:t>
      </w:r>
      <w:r w:rsidR="002244C3" w:rsidRPr="00660FF4">
        <w:rPr>
          <w:sz w:val="24"/>
          <w:szCs w:val="24"/>
          <w:lang w:val="en-US"/>
        </w:rPr>
        <w:t xml:space="preserve"> be exhibited to the supporting affidavit</w:t>
      </w:r>
      <w:r w:rsidR="004D5B26" w:rsidRPr="00660FF4">
        <w:rPr>
          <w:sz w:val="24"/>
          <w:szCs w:val="24"/>
          <w:lang w:val="en-US"/>
        </w:rPr>
        <w:t>—</w:t>
      </w:r>
    </w:p>
    <w:p w:rsidR="00F1376E" w:rsidRDefault="00F1376E" w:rsidP="00F1376E">
      <w:pPr>
        <w:pStyle w:val="Hangindent"/>
        <w:keepNext/>
        <w:spacing w:before="120" w:after="0"/>
        <w:ind w:left="567"/>
        <w:jc w:val="both"/>
      </w:pPr>
      <w:r>
        <w:rPr>
          <w:rFonts w:ascii="Arial" w:hAnsi="Arial" w:cs="Arial"/>
          <w:color w:val="808080"/>
          <w:sz w:val="18"/>
          <w:szCs w:val="26"/>
        </w:rPr>
        <w:t>[paragraph 17(3)(a) deleted by Supreme Court Special Applications Rules 2014 (Amendment No. 2)]</w:t>
      </w:r>
    </w:p>
    <w:p w:rsidR="00E60551" w:rsidRPr="00660FF4" w:rsidRDefault="007F23B8" w:rsidP="00045642">
      <w:pPr>
        <w:pStyle w:val="Hangindent"/>
        <w:ind w:left="1985"/>
        <w:rPr>
          <w:sz w:val="24"/>
          <w:szCs w:val="24"/>
          <w:lang w:val="en-US"/>
        </w:rPr>
      </w:pPr>
      <w:r w:rsidRPr="00660FF4">
        <w:rPr>
          <w:sz w:val="24"/>
          <w:szCs w:val="24"/>
          <w:lang w:val="en-US"/>
        </w:rPr>
        <w:t>(a)</w:t>
      </w:r>
      <w:r w:rsidRPr="00660FF4">
        <w:rPr>
          <w:sz w:val="24"/>
          <w:szCs w:val="24"/>
          <w:lang w:val="en-US"/>
        </w:rPr>
        <w:tab/>
      </w:r>
      <w:r w:rsidR="00F1376E">
        <w:rPr>
          <w:sz w:val="24"/>
          <w:szCs w:val="24"/>
          <w:lang w:val="en-US"/>
        </w:rPr>
        <w:t>********************************************************</w:t>
      </w:r>
    </w:p>
    <w:p w:rsidR="00F1376E" w:rsidRDefault="00F1376E" w:rsidP="00F1376E">
      <w:pPr>
        <w:pStyle w:val="Hangindent"/>
        <w:spacing w:after="0"/>
        <w:ind w:left="0" w:firstLine="0"/>
        <w:rPr>
          <w:sz w:val="24"/>
          <w:szCs w:val="24"/>
          <w:lang w:val="en-US"/>
        </w:rPr>
      </w:pPr>
      <w:r>
        <w:rPr>
          <w:rFonts w:ascii="Arial" w:hAnsi="Arial" w:cs="Arial"/>
          <w:color w:val="808080"/>
          <w:sz w:val="18"/>
          <w:szCs w:val="26"/>
        </w:rPr>
        <w:t>[paragraph 17(3)(b) renumbered to (a) by Supreme Court Special Applications Rules 2014 (Amendment No. 2)]</w:t>
      </w:r>
    </w:p>
    <w:p w:rsidR="002258FF" w:rsidRPr="00660FF4" w:rsidRDefault="00F1376E" w:rsidP="00045642">
      <w:pPr>
        <w:pStyle w:val="Hangindent"/>
        <w:ind w:left="1985"/>
        <w:rPr>
          <w:sz w:val="24"/>
          <w:szCs w:val="24"/>
          <w:lang w:val="en-US"/>
        </w:rPr>
      </w:pPr>
      <w:r>
        <w:rPr>
          <w:sz w:val="24"/>
          <w:szCs w:val="24"/>
          <w:lang w:val="en-US"/>
        </w:rPr>
        <w:t>(a</w:t>
      </w:r>
      <w:r w:rsidR="007F23B8" w:rsidRPr="00660FF4">
        <w:rPr>
          <w:sz w:val="24"/>
          <w:szCs w:val="24"/>
          <w:lang w:val="en-US"/>
        </w:rPr>
        <w:t>)</w:t>
      </w:r>
      <w:r w:rsidR="007F23B8" w:rsidRPr="00660FF4">
        <w:rPr>
          <w:sz w:val="24"/>
          <w:szCs w:val="24"/>
          <w:lang w:val="en-US"/>
        </w:rPr>
        <w:tab/>
      </w:r>
      <w:r w:rsidR="00583011" w:rsidRPr="00660FF4">
        <w:rPr>
          <w:sz w:val="24"/>
          <w:szCs w:val="24"/>
          <w:lang w:val="en-US"/>
        </w:rPr>
        <w:t>i</w:t>
      </w:r>
      <w:r w:rsidR="002244C3" w:rsidRPr="00660FF4">
        <w:rPr>
          <w:sz w:val="24"/>
          <w:szCs w:val="24"/>
          <w:lang w:val="en-US"/>
        </w:rPr>
        <w:t>n the case of an application</w:t>
      </w:r>
      <w:r w:rsidR="002258FF" w:rsidRPr="00660FF4">
        <w:rPr>
          <w:sz w:val="24"/>
          <w:szCs w:val="24"/>
          <w:lang w:val="en-US"/>
        </w:rPr>
        <w:t xml:space="preserve"> under </w:t>
      </w:r>
      <w:r w:rsidR="00A1585C" w:rsidRPr="00660FF4">
        <w:rPr>
          <w:sz w:val="24"/>
          <w:szCs w:val="24"/>
          <w:lang w:val="en-US"/>
        </w:rPr>
        <w:t>s</w:t>
      </w:r>
      <w:r w:rsidR="008B22A1" w:rsidRPr="00660FF4">
        <w:rPr>
          <w:sz w:val="24"/>
          <w:szCs w:val="24"/>
          <w:lang w:val="en-US"/>
        </w:rPr>
        <w:t>ection</w:t>
      </w:r>
      <w:r w:rsidR="00A1585C" w:rsidRPr="00660FF4">
        <w:rPr>
          <w:sz w:val="24"/>
          <w:szCs w:val="24"/>
          <w:lang w:val="en-US"/>
        </w:rPr>
        <w:t xml:space="preserve"> 3(5) or (6) of the </w:t>
      </w:r>
      <w:r w:rsidR="00A1585C" w:rsidRPr="00660FF4">
        <w:rPr>
          <w:i/>
          <w:sz w:val="24"/>
          <w:szCs w:val="24"/>
          <w:lang w:val="en-US"/>
        </w:rPr>
        <w:t>Terrorism (Police Powers) Act 2005</w:t>
      </w:r>
      <w:r w:rsidR="00A1585C" w:rsidRPr="00660FF4">
        <w:rPr>
          <w:sz w:val="24"/>
          <w:szCs w:val="24"/>
          <w:lang w:val="en-US"/>
        </w:rPr>
        <w:t xml:space="preserve"> for confirmation</w:t>
      </w:r>
      <w:r w:rsidR="00ED4520" w:rsidRPr="00660FF4">
        <w:rPr>
          <w:sz w:val="24"/>
          <w:szCs w:val="24"/>
          <w:lang w:val="en-US"/>
        </w:rPr>
        <w:t xml:space="preserve"> that the relevant authority had or has</w:t>
      </w:r>
      <w:r w:rsidR="00A1585C" w:rsidRPr="00660FF4">
        <w:rPr>
          <w:sz w:val="24"/>
          <w:szCs w:val="24"/>
          <w:lang w:val="en-US"/>
        </w:rPr>
        <w:t xml:space="preserve"> proper grounds </w:t>
      </w:r>
      <w:r w:rsidR="008C18AF" w:rsidRPr="00660FF4">
        <w:rPr>
          <w:sz w:val="24"/>
          <w:szCs w:val="24"/>
          <w:lang w:val="en-US"/>
        </w:rPr>
        <w:t>to</w:t>
      </w:r>
      <w:r w:rsidR="00A1585C" w:rsidRPr="00660FF4">
        <w:rPr>
          <w:sz w:val="24"/>
          <w:szCs w:val="24"/>
          <w:lang w:val="en-US"/>
        </w:rPr>
        <w:t xml:space="preserve"> </w:t>
      </w:r>
      <w:r w:rsidR="008C18AF" w:rsidRPr="00660FF4">
        <w:rPr>
          <w:sz w:val="24"/>
          <w:szCs w:val="24"/>
          <w:lang w:val="en-US"/>
        </w:rPr>
        <w:t xml:space="preserve">issue </w:t>
      </w:r>
      <w:r w:rsidR="00A1585C" w:rsidRPr="00660FF4">
        <w:rPr>
          <w:sz w:val="24"/>
          <w:szCs w:val="24"/>
          <w:lang w:val="en-US"/>
        </w:rPr>
        <w:t>a special powers authorisation</w:t>
      </w:r>
      <w:r w:rsidR="002244C3" w:rsidRPr="00660FF4">
        <w:rPr>
          <w:sz w:val="24"/>
          <w:szCs w:val="24"/>
          <w:lang w:val="en-US"/>
        </w:rPr>
        <w:t>,</w:t>
      </w:r>
      <w:r w:rsidR="002258FF" w:rsidRPr="00660FF4">
        <w:rPr>
          <w:sz w:val="24"/>
          <w:szCs w:val="24"/>
          <w:lang w:val="en-US"/>
        </w:rPr>
        <w:t xml:space="preserve"> a copy of the </w:t>
      </w:r>
      <w:r w:rsidR="00E62BE2" w:rsidRPr="00660FF4">
        <w:rPr>
          <w:sz w:val="24"/>
          <w:szCs w:val="24"/>
          <w:lang w:val="en-US"/>
        </w:rPr>
        <w:t>issued or propose</w:t>
      </w:r>
      <w:r w:rsidR="007B74AA" w:rsidRPr="00660FF4">
        <w:rPr>
          <w:sz w:val="24"/>
          <w:szCs w:val="24"/>
          <w:lang w:val="en-US"/>
        </w:rPr>
        <w:t>d</w:t>
      </w:r>
      <w:r w:rsidR="00E62BE2" w:rsidRPr="00660FF4">
        <w:rPr>
          <w:sz w:val="24"/>
          <w:szCs w:val="24"/>
          <w:lang w:val="en-US"/>
        </w:rPr>
        <w:t xml:space="preserve"> </w:t>
      </w:r>
      <w:r w:rsidR="00A1585C" w:rsidRPr="00660FF4">
        <w:rPr>
          <w:sz w:val="24"/>
          <w:szCs w:val="24"/>
          <w:lang w:val="en-US"/>
        </w:rPr>
        <w:t xml:space="preserve">special powers authorisation </w:t>
      </w:r>
      <w:r w:rsidR="00B73774" w:rsidRPr="00660FF4">
        <w:rPr>
          <w:sz w:val="24"/>
          <w:szCs w:val="24"/>
          <w:lang w:val="en-US"/>
        </w:rPr>
        <w:t>referred to in</w:t>
      </w:r>
      <w:r w:rsidR="00A1585C" w:rsidRPr="00660FF4">
        <w:rPr>
          <w:sz w:val="24"/>
          <w:szCs w:val="24"/>
          <w:lang w:val="en-US"/>
        </w:rPr>
        <w:t xml:space="preserve"> reg</w:t>
      </w:r>
      <w:r w:rsidR="008B22A1" w:rsidRPr="00660FF4">
        <w:rPr>
          <w:sz w:val="24"/>
          <w:szCs w:val="24"/>
          <w:lang w:val="en-US"/>
        </w:rPr>
        <w:t>ulation</w:t>
      </w:r>
      <w:r w:rsidR="00D21012" w:rsidRPr="00660FF4">
        <w:rPr>
          <w:sz w:val="24"/>
          <w:szCs w:val="24"/>
          <w:lang w:val="en-US"/>
        </w:rPr>
        <w:t xml:space="preserve"> </w:t>
      </w:r>
      <w:r w:rsidR="00A1585C" w:rsidRPr="00660FF4">
        <w:rPr>
          <w:sz w:val="24"/>
          <w:szCs w:val="24"/>
          <w:lang w:val="en-US"/>
        </w:rPr>
        <w:t>4</w:t>
      </w:r>
      <w:r w:rsidR="002258FF" w:rsidRPr="00660FF4">
        <w:rPr>
          <w:sz w:val="24"/>
          <w:szCs w:val="24"/>
          <w:lang w:val="en-US"/>
        </w:rPr>
        <w:t>(2)</w:t>
      </w:r>
      <w:r w:rsidR="00A1585C" w:rsidRPr="00660FF4">
        <w:rPr>
          <w:sz w:val="24"/>
          <w:szCs w:val="24"/>
          <w:lang w:val="en-US"/>
        </w:rPr>
        <w:t>(c)(i)</w:t>
      </w:r>
      <w:r w:rsidR="002258FF" w:rsidRPr="00660FF4">
        <w:rPr>
          <w:sz w:val="24"/>
          <w:szCs w:val="24"/>
          <w:lang w:val="en-US"/>
        </w:rPr>
        <w:t xml:space="preserve"> of th</w:t>
      </w:r>
      <w:r w:rsidR="00A1585C" w:rsidRPr="00660FF4">
        <w:rPr>
          <w:sz w:val="24"/>
          <w:szCs w:val="24"/>
          <w:lang w:val="en-US"/>
        </w:rPr>
        <w:t xml:space="preserve">e </w:t>
      </w:r>
      <w:r w:rsidR="00A1585C" w:rsidRPr="00660FF4">
        <w:rPr>
          <w:i/>
          <w:sz w:val="24"/>
          <w:szCs w:val="24"/>
          <w:lang w:val="en-US"/>
        </w:rPr>
        <w:t>Terrorism (Police Powers) Regulations 2006</w:t>
      </w:r>
      <w:r w:rsidR="002244C3" w:rsidRPr="00660FF4">
        <w:rPr>
          <w:sz w:val="24"/>
          <w:szCs w:val="24"/>
          <w:lang w:val="en-US"/>
        </w:rPr>
        <w:t>;</w:t>
      </w:r>
    </w:p>
    <w:p w:rsidR="00F1376E" w:rsidRDefault="00F1376E" w:rsidP="00F1376E">
      <w:pPr>
        <w:pStyle w:val="Hangindent"/>
        <w:spacing w:after="0"/>
        <w:ind w:left="0" w:firstLine="0"/>
        <w:rPr>
          <w:sz w:val="24"/>
          <w:szCs w:val="24"/>
          <w:lang w:val="en-US"/>
        </w:rPr>
      </w:pPr>
      <w:r>
        <w:rPr>
          <w:rFonts w:ascii="Arial" w:hAnsi="Arial" w:cs="Arial"/>
          <w:color w:val="808080"/>
          <w:sz w:val="18"/>
          <w:szCs w:val="26"/>
        </w:rPr>
        <w:t>[paragraph 17(3)(c) renumbered to (b) by Supreme Court Special Applications Rules 2014 (Amendment No. 2)]</w:t>
      </w:r>
    </w:p>
    <w:p w:rsidR="002244C3" w:rsidRPr="00660FF4" w:rsidRDefault="00F1376E" w:rsidP="00BE3F28">
      <w:pPr>
        <w:pStyle w:val="Hangindent"/>
        <w:keepNext/>
        <w:keepLines/>
        <w:ind w:left="1985"/>
        <w:rPr>
          <w:sz w:val="24"/>
          <w:szCs w:val="24"/>
          <w:lang w:val="en-US"/>
        </w:rPr>
      </w:pPr>
      <w:r>
        <w:rPr>
          <w:sz w:val="24"/>
          <w:szCs w:val="24"/>
          <w:lang w:val="en-US"/>
        </w:rPr>
        <w:t>(b</w:t>
      </w:r>
      <w:r w:rsidR="007F23B8" w:rsidRPr="00660FF4">
        <w:rPr>
          <w:sz w:val="24"/>
          <w:szCs w:val="24"/>
          <w:lang w:val="en-US"/>
        </w:rPr>
        <w:t>)</w:t>
      </w:r>
      <w:r w:rsidR="007F23B8" w:rsidRPr="00660FF4">
        <w:rPr>
          <w:sz w:val="24"/>
          <w:szCs w:val="24"/>
          <w:lang w:val="en-US"/>
        </w:rPr>
        <w:tab/>
      </w:r>
      <w:r w:rsidR="00583011" w:rsidRPr="00660FF4">
        <w:rPr>
          <w:sz w:val="24"/>
          <w:szCs w:val="24"/>
          <w:lang w:val="en-US"/>
        </w:rPr>
        <w:t>i</w:t>
      </w:r>
      <w:r w:rsidR="002244C3" w:rsidRPr="00660FF4">
        <w:rPr>
          <w:sz w:val="24"/>
          <w:szCs w:val="24"/>
          <w:lang w:val="en-US"/>
        </w:rPr>
        <w:t>n the case of an application under s</w:t>
      </w:r>
      <w:r w:rsidR="008B22A1" w:rsidRPr="00660FF4">
        <w:rPr>
          <w:sz w:val="24"/>
          <w:szCs w:val="24"/>
          <w:lang w:val="en-US"/>
        </w:rPr>
        <w:t>ection</w:t>
      </w:r>
      <w:r w:rsidR="002244C3" w:rsidRPr="00660FF4">
        <w:rPr>
          <w:sz w:val="24"/>
          <w:szCs w:val="24"/>
          <w:lang w:val="en-US"/>
        </w:rPr>
        <w:t xml:space="preserve"> 13(3) of the </w:t>
      </w:r>
      <w:r w:rsidR="002244C3" w:rsidRPr="00660FF4">
        <w:rPr>
          <w:i/>
          <w:sz w:val="24"/>
          <w:szCs w:val="24"/>
          <w:lang w:val="en-US"/>
        </w:rPr>
        <w:t>Terrorism (Police Powers) Act 2005</w:t>
      </w:r>
      <w:r w:rsidR="00ED4520" w:rsidRPr="00660FF4">
        <w:rPr>
          <w:sz w:val="24"/>
          <w:szCs w:val="24"/>
          <w:lang w:val="en-US"/>
        </w:rPr>
        <w:t xml:space="preserve"> for confirmation  that </w:t>
      </w:r>
      <w:r w:rsidR="002244C3" w:rsidRPr="00660FF4">
        <w:rPr>
          <w:sz w:val="24"/>
          <w:szCs w:val="24"/>
          <w:lang w:val="en-US"/>
        </w:rPr>
        <w:t xml:space="preserve">issuing a special area declaration by the </w:t>
      </w:r>
      <w:r w:rsidR="000D0CBA" w:rsidRPr="00660FF4">
        <w:rPr>
          <w:sz w:val="24"/>
          <w:szCs w:val="24"/>
          <w:lang w:val="en-US"/>
        </w:rPr>
        <w:t xml:space="preserve">Police </w:t>
      </w:r>
      <w:r w:rsidR="002244C3" w:rsidRPr="00660FF4">
        <w:rPr>
          <w:sz w:val="24"/>
          <w:szCs w:val="24"/>
          <w:lang w:val="en-US"/>
        </w:rPr>
        <w:t xml:space="preserve">Commissioner is appropriate in the circumstances, a copy of the proposed special area declaration </w:t>
      </w:r>
      <w:r w:rsidR="00B73774" w:rsidRPr="00660FF4">
        <w:rPr>
          <w:sz w:val="24"/>
          <w:szCs w:val="24"/>
          <w:lang w:val="en-US"/>
        </w:rPr>
        <w:t xml:space="preserve">referred to in </w:t>
      </w:r>
      <w:r w:rsidR="002244C3" w:rsidRPr="00660FF4">
        <w:rPr>
          <w:sz w:val="24"/>
          <w:szCs w:val="24"/>
          <w:lang w:val="en-US"/>
        </w:rPr>
        <w:t>reg</w:t>
      </w:r>
      <w:r w:rsidR="008B22A1" w:rsidRPr="00660FF4">
        <w:rPr>
          <w:sz w:val="24"/>
          <w:szCs w:val="24"/>
          <w:lang w:val="en-US"/>
        </w:rPr>
        <w:t>ulation</w:t>
      </w:r>
      <w:r w:rsidR="002244C3" w:rsidRPr="00660FF4">
        <w:rPr>
          <w:sz w:val="24"/>
          <w:szCs w:val="24"/>
          <w:lang w:val="en-US"/>
        </w:rPr>
        <w:t xml:space="preserve"> 5(1)(b) of the </w:t>
      </w:r>
      <w:r w:rsidR="002244C3" w:rsidRPr="00660FF4">
        <w:rPr>
          <w:i/>
          <w:sz w:val="24"/>
          <w:szCs w:val="24"/>
          <w:lang w:val="en-US"/>
        </w:rPr>
        <w:t>Terrorism (Police Powers) Regulations 2006</w:t>
      </w:r>
      <w:r w:rsidR="002244C3" w:rsidRPr="00660FF4">
        <w:rPr>
          <w:sz w:val="24"/>
          <w:szCs w:val="24"/>
          <w:lang w:val="en-US"/>
        </w:rPr>
        <w:t>;</w:t>
      </w:r>
    </w:p>
    <w:p w:rsidR="00F1376E" w:rsidRDefault="00F1376E" w:rsidP="00F1376E">
      <w:pPr>
        <w:pStyle w:val="Hangindent"/>
        <w:spacing w:after="0"/>
        <w:ind w:left="0" w:firstLine="0"/>
        <w:rPr>
          <w:sz w:val="24"/>
          <w:szCs w:val="24"/>
          <w:lang w:val="en-US"/>
        </w:rPr>
      </w:pPr>
      <w:r>
        <w:rPr>
          <w:rFonts w:ascii="Arial" w:hAnsi="Arial" w:cs="Arial"/>
          <w:color w:val="808080"/>
          <w:sz w:val="18"/>
          <w:szCs w:val="26"/>
        </w:rPr>
        <w:t>[paragraph 17(3</w:t>
      </w:r>
      <w:r w:rsidR="00565FF5">
        <w:rPr>
          <w:rFonts w:ascii="Arial" w:hAnsi="Arial" w:cs="Arial"/>
          <w:color w:val="808080"/>
          <w:sz w:val="18"/>
          <w:szCs w:val="26"/>
        </w:rPr>
        <w:t>)(d</w:t>
      </w:r>
      <w:r>
        <w:rPr>
          <w:rFonts w:ascii="Arial" w:hAnsi="Arial" w:cs="Arial"/>
          <w:color w:val="808080"/>
          <w:sz w:val="18"/>
          <w:szCs w:val="26"/>
        </w:rPr>
        <w:t xml:space="preserve">) renumbered </w:t>
      </w:r>
      <w:r w:rsidR="00565FF5">
        <w:rPr>
          <w:rFonts w:ascii="Arial" w:hAnsi="Arial" w:cs="Arial"/>
          <w:color w:val="808080"/>
          <w:sz w:val="18"/>
          <w:szCs w:val="26"/>
        </w:rPr>
        <w:t>to (c</w:t>
      </w:r>
      <w:r>
        <w:rPr>
          <w:rFonts w:ascii="Arial" w:hAnsi="Arial" w:cs="Arial"/>
          <w:color w:val="808080"/>
          <w:sz w:val="18"/>
          <w:szCs w:val="26"/>
        </w:rPr>
        <w:t>) by Supreme Court Special Applications Rules 2014 (Amendment No. 2)]</w:t>
      </w:r>
    </w:p>
    <w:p w:rsidR="00A27F65" w:rsidRPr="00660FF4" w:rsidRDefault="00F1376E" w:rsidP="00045642">
      <w:pPr>
        <w:pStyle w:val="Hangindent"/>
        <w:ind w:left="1985"/>
        <w:rPr>
          <w:sz w:val="24"/>
          <w:szCs w:val="24"/>
          <w:lang w:val="en-US"/>
        </w:rPr>
      </w:pPr>
      <w:r>
        <w:rPr>
          <w:sz w:val="24"/>
          <w:szCs w:val="24"/>
          <w:lang w:val="en-US"/>
        </w:rPr>
        <w:t>(c</w:t>
      </w:r>
      <w:r w:rsidR="007F23B8" w:rsidRPr="00660FF4">
        <w:rPr>
          <w:sz w:val="24"/>
          <w:szCs w:val="24"/>
          <w:lang w:val="en-US"/>
        </w:rPr>
        <w:t>)</w:t>
      </w:r>
      <w:r w:rsidR="007F23B8" w:rsidRPr="00660FF4">
        <w:rPr>
          <w:sz w:val="24"/>
          <w:szCs w:val="24"/>
          <w:lang w:val="en-US"/>
        </w:rPr>
        <w:tab/>
      </w:r>
      <w:r w:rsidR="00583011" w:rsidRPr="00660FF4">
        <w:rPr>
          <w:sz w:val="24"/>
          <w:szCs w:val="24"/>
          <w:lang w:val="en-US"/>
        </w:rPr>
        <w:t>i</w:t>
      </w:r>
      <w:r w:rsidR="00B73774" w:rsidRPr="00660FF4">
        <w:rPr>
          <w:sz w:val="24"/>
          <w:szCs w:val="24"/>
          <w:lang w:val="en-US"/>
        </w:rPr>
        <w:t>n the case of an application under s</w:t>
      </w:r>
      <w:r w:rsidR="008B22A1" w:rsidRPr="00660FF4">
        <w:rPr>
          <w:sz w:val="24"/>
          <w:szCs w:val="24"/>
          <w:lang w:val="en-US"/>
        </w:rPr>
        <w:t>ection</w:t>
      </w:r>
      <w:r w:rsidR="00B73774" w:rsidRPr="00660FF4">
        <w:rPr>
          <w:sz w:val="24"/>
          <w:szCs w:val="24"/>
          <w:lang w:val="en-US"/>
        </w:rPr>
        <w:t xml:space="preserve"> 17 of the </w:t>
      </w:r>
      <w:r w:rsidR="00B73774" w:rsidRPr="00660FF4">
        <w:rPr>
          <w:i/>
          <w:sz w:val="24"/>
          <w:szCs w:val="24"/>
          <w:lang w:val="en-US"/>
        </w:rPr>
        <w:t>Witness Protection Act 1996</w:t>
      </w:r>
      <w:r w:rsidR="00B73774" w:rsidRPr="00660FF4">
        <w:rPr>
          <w:sz w:val="24"/>
          <w:szCs w:val="24"/>
          <w:lang w:val="en-US"/>
        </w:rPr>
        <w:t xml:space="preserve"> </w:t>
      </w:r>
      <w:r w:rsidR="008C18AF" w:rsidRPr="00660FF4">
        <w:rPr>
          <w:sz w:val="24"/>
          <w:szCs w:val="24"/>
          <w:lang w:val="en-US"/>
        </w:rPr>
        <w:t xml:space="preserve">to authorise the establishment of </w:t>
      </w:r>
      <w:r w:rsidR="00B73774" w:rsidRPr="00660FF4">
        <w:rPr>
          <w:sz w:val="24"/>
          <w:szCs w:val="24"/>
          <w:lang w:val="en-US"/>
        </w:rPr>
        <w:t xml:space="preserve">a new identity or </w:t>
      </w:r>
      <w:r w:rsidR="008C18AF" w:rsidRPr="00660FF4">
        <w:rPr>
          <w:sz w:val="24"/>
          <w:szCs w:val="24"/>
          <w:lang w:val="en-US"/>
        </w:rPr>
        <w:t xml:space="preserve">restoration of </w:t>
      </w:r>
      <w:r w:rsidR="00B73774" w:rsidRPr="00660FF4">
        <w:rPr>
          <w:sz w:val="24"/>
          <w:szCs w:val="24"/>
          <w:lang w:val="en-US"/>
        </w:rPr>
        <w:t>the former identity of a witness under a witness protection program, a copy of the relevant memorandum of understanding referred to in s</w:t>
      </w:r>
      <w:r w:rsidR="008B22A1" w:rsidRPr="00660FF4">
        <w:rPr>
          <w:sz w:val="24"/>
          <w:szCs w:val="24"/>
          <w:lang w:val="en-US"/>
        </w:rPr>
        <w:t>ection</w:t>
      </w:r>
      <w:r w:rsidR="00B73774" w:rsidRPr="00660FF4">
        <w:rPr>
          <w:sz w:val="24"/>
          <w:szCs w:val="24"/>
          <w:lang w:val="en-US"/>
        </w:rPr>
        <w:t xml:space="preserve"> 17(5)(b) of the </w:t>
      </w:r>
      <w:r w:rsidR="00B73774" w:rsidRPr="00660FF4">
        <w:rPr>
          <w:i/>
          <w:sz w:val="24"/>
          <w:szCs w:val="24"/>
          <w:lang w:val="en-US"/>
        </w:rPr>
        <w:t>Witness Protection Act 1996</w:t>
      </w:r>
      <w:r w:rsidR="00724EB6" w:rsidRPr="00660FF4">
        <w:rPr>
          <w:sz w:val="24"/>
          <w:szCs w:val="24"/>
          <w:lang w:val="en-US"/>
        </w:rPr>
        <w:t>.</w:t>
      </w:r>
    </w:p>
    <w:p w:rsidR="00F20427" w:rsidRPr="00660FF4" w:rsidRDefault="001C2C07" w:rsidP="00045642">
      <w:pPr>
        <w:pStyle w:val="Hangindent"/>
        <w:rPr>
          <w:sz w:val="24"/>
          <w:szCs w:val="24"/>
          <w:lang w:val="en-US"/>
        </w:rPr>
      </w:pPr>
      <w:r w:rsidRPr="00660FF4">
        <w:rPr>
          <w:sz w:val="24"/>
          <w:szCs w:val="24"/>
          <w:lang w:val="en-US"/>
        </w:rPr>
        <w:t>(4</w:t>
      </w:r>
      <w:r w:rsidR="007F23B8" w:rsidRPr="00660FF4">
        <w:rPr>
          <w:sz w:val="24"/>
          <w:szCs w:val="24"/>
          <w:lang w:val="en-US"/>
        </w:rPr>
        <w:t>)</w:t>
      </w:r>
      <w:r w:rsidR="007F23B8" w:rsidRPr="00660FF4">
        <w:rPr>
          <w:sz w:val="24"/>
          <w:szCs w:val="24"/>
          <w:lang w:val="en-US"/>
        </w:rPr>
        <w:tab/>
      </w:r>
      <w:r w:rsidR="00F20427" w:rsidRPr="00660FF4">
        <w:rPr>
          <w:sz w:val="24"/>
          <w:szCs w:val="24"/>
          <w:lang w:val="en-US"/>
        </w:rPr>
        <w:t>A</w:t>
      </w:r>
      <w:r w:rsidR="00F67F59" w:rsidRPr="00660FF4">
        <w:rPr>
          <w:sz w:val="24"/>
          <w:szCs w:val="24"/>
          <w:lang w:val="en-US"/>
        </w:rPr>
        <w:t xml:space="preserve">n </w:t>
      </w:r>
      <w:r w:rsidR="00F20427" w:rsidRPr="00660FF4">
        <w:rPr>
          <w:sz w:val="24"/>
          <w:szCs w:val="24"/>
          <w:lang w:val="en-US"/>
        </w:rPr>
        <w:t>application under rule 1</w:t>
      </w:r>
      <w:r w:rsidR="00431EED" w:rsidRPr="00660FF4">
        <w:rPr>
          <w:sz w:val="24"/>
          <w:szCs w:val="24"/>
          <w:lang w:val="en-US"/>
        </w:rPr>
        <w:t>4</w:t>
      </w:r>
      <w:r w:rsidR="00F20427" w:rsidRPr="00660FF4">
        <w:rPr>
          <w:sz w:val="24"/>
          <w:szCs w:val="24"/>
          <w:lang w:val="en-US"/>
        </w:rPr>
        <w:t xml:space="preserve"> </w:t>
      </w:r>
      <w:r w:rsidR="00F67F59" w:rsidRPr="00660FF4">
        <w:rPr>
          <w:sz w:val="24"/>
          <w:szCs w:val="24"/>
          <w:lang w:val="en-US"/>
        </w:rPr>
        <w:t>or 1</w:t>
      </w:r>
      <w:r w:rsidR="00431EED" w:rsidRPr="00660FF4">
        <w:rPr>
          <w:sz w:val="24"/>
          <w:szCs w:val="24"/>
          <w:lang w:val="en-US"/>
        </w:rPr>
        <w:t>5</w:t>
      </w:r>
      <w:r w:rsidR="00F67F59" w:rsidRPr="00660FF4">
        <w:rPr>
          <w:sz w:val="24"/>
          <w:szCs w:val="24"/>
          <w:lang w:val="en-US"/>
        </w:rPr>
        <w:t xml:space="preserve"> </w:t>
      </w:r>
      <w:r w:rsidR="00F20427" w:rsidRPr="00660FF4">
        <w:rPr>
          <w:sz w:val="24"/>
          <w:szCs w:val="24"/>
          <w:lang w:val="en-US"/>
        </w:rPr>
        <w:t>is to be accompanied by</w:t>
      </w:r>
      <w:r w:rsidR="006D666E" w:rsidRPr="00660FF4">
        <w:rPr>
          <w:sz w:val="24"/>
          <w:szCs w:val="24"/>
          <w:lang w:val="en-US"/>
        </w:rPr>
        <w:t>—</w:t>
      </w:r>
    </w:p>
    <w:p w:rsidR="004F04D8" w:rsidRPr="00660FF4" w:rsidRDefault="007F23B8" w:rsidP="00045642">
      <w:pPr>
        <w:pStyle w:val="Doublehangingindent"/>
        <w:rPr>
          <w:sz w:val="24"/>
          <w:szCs w:val="24"/>
          <w:lang w:val="en-US"/>
        </w:rPr>
      </w:pPr>
      <w:r w:rsidRPr="00660FF4">
        <w:rPr>
          <w:sz w:val="24"/>
          <w:szCs w:val="24"/>
          <w:lang w:val="en-US"/>
        </w:rPr>
        <w:t>(a)</w:t>
      </w:r>
      <w:r w:rsidRPr="00660FF4">
        <w:rPr>
          <w:sz w:val="24"/>
          <w:szCs w:val="24"/>
          <w:lang w:val="en-US"/>
        </w:rPr>
        <w:tab/>
      </w:r>
      <w:r w:rsidR="000930BB" w:rsidRPr="00660FF4">
        <w:rPr>
          <w:sz w:val="24"/>
          <w:szCs w:val="24"/>
          <w:lang w:val="en-US"/>
        </w:rPr>
        <w:t>in the case of an application for a warrant</w:t>
      </w:r>
      <w:r w:rsidR="000F35EE" w:rsidRPr="00660FF4">
        <w:rPr>
          <w:sz w:val="24"/>
          <w:szCs w:val="24"/>
          <w:lang w:val="en-US"/>
        </w:rPr>
        <w:t>—</w:t>
      </w:r>
      <w:r w:rsidR="00C4772D" w:rsidRPr="00660FF4">
        <w:rPr>
          <w:sz w:val="24"/>
          <w:szCs w:val="24"/>
          <w:lang w:val="en-US"/>
        </w:rPr>
        <w:t>two copies</w:t>
      </w:r>
      <w:r w:rsidR="00205908" w:rsidRPr="00660FF4">
        <w:rPr>
          <w:sz w:val="24"/>
          <w:szCs w:val="24"/>
          <w:lang w:val="en-US"/>
        </w:rPr>
        <w:t>,</w:t>
      </w:r>
      <w:r w:rsidR="00C4772D" w:rsidRPr="00660FF4">
        <w:rPr>
          <w:sz w:val="24"/>
          <w:szCs w:val="24"/>
          <w:lang w:val="en-US"/>
        </w:rPr>
        <w:t xml:space="preserve"> together with the number of copies needed for service</w:t>
      </w:r>
      <w:r w:rsidR="00205908" w:rsidRPr="00660FF4">
        <w:rPr>
          <w:sz w:val="24"/>
          <w:szCs w:val="24"/>
          <w:lang w:val="en-US"/>
        </w:rPr>
        <w:t>,</w:t>
      </w:r>
      <w:r w:rsidR="00C4772D" w:rsidRPr="00660FF4">
        <w:rPr>
          <w:sz w:val="24"/>
          <w:szCs w:val="24"/>
          <w:lang w:val="en-US"/>
        </w:rPr>
        <w:t xml:space="preserve"> of </w:t>
      </w:r>
      <w:r w:rsidR="004F04D8" w:rsidRPr="00660FF4">
        <w:rPr>
          <w:sz w:val="24"/>
          <w:szCs w:val="24"/>
          <w:lang w:val="en-US"/>
        </w:rPr>
        <w:t>the proposed warrant</w:t>
      </w:r>
      <w:r w:rsidR="00F20427" w:rsidRPr="00660FF4">
        <w:rPr>
          <w:sz w:val="24"/>
          <w:szCs w:val="24"/>
          <w:lang w:val="en-US"/>
        </w:rPr>
        <w:t>;</w:t>
      </w:r>
      <w:r w:rsidR="00C270C5" w:rsidRPr="00660FF4">
        <w:rPr>
          <w:sz w:val="24"/>
          <w:szCs w:val="24"/>
          <w:lang w:val="en-US"/>
        </w:rPr>
        <w:t xml:space="preserve"> or</w:t>
      </w:r>
    </w:p>
    <w:p w:rsidR="00F20427" w:rsidRPr="00660FF4" w:rsidRDefault="007F23B8" w:rsidP="00045642">
      <w:pPr>
        <w:pStyle w:val="Doublehangingindent"/>
        <w:rPr>
          <w:sz w:val="24"/>
          <w:szCs w:val="24"/>
          <w:lang w:val="en-US"/>
        </w:rPr>
      </w:pPr>
      <w:r w:rsidRPr="00660FF4">
        <w:rPr>
          <w:sz w:val="24"/>
          <w:szCs w:val="24"/>
          <w:lang w:val="en-US"/>
        </w:rPr>
        <w:t>(b)</w:t>
      </w:r>
      <w:r w:rsidRPr="00660FF4">
        <w:rPr>
          <w:sz w:val="24"/>
          <w:szCs w:val="24"/>
          <w:lang w:val="en-US"/>
        </w:rPr>
        <w:tab/>
      </w:r>
      <w:r w:rsidR="000F35EE" w:rsidRPr="00660FF4">
        <w:rPr>
          <w:sz w:val="24"/>
          <w:szCs w:val="24"/>
          <w:lang w:val="en-US"/>
        </w:rPr>
        <w:t>in the case of any other application—</w:t>
      </w:r>
      <w:r w:rsidR="00C270C5" w:rsidRPr="00660FF4">
        <w:rPr>
          <w:sz w:val="24"/>
          <w:szCs w:val="24"/>
          <w:lang w:val="en-US"/>
        </w:rPr>
        <w:t>minutes of order.</w:t>
      </w:r>
    </w:p>
    <w:p w:rsidR="00EC46FD" w:rsidRPr="00660FF4" w:rsidRDefault="00EC46FD" w:rsidP="00045642">
      <w:pPr>
        <w:pStyle w:val="Part"/>
      </w:pPr>
      <w:bookmarkStart w:id="103" w:name="_Toc384637248"/>
      <w:bookmarkStart w:id="104" w:name="_Toc384638143"/>
      <w:bookmarkStart w:id="105" w:name="_Toc384638466"/>
      <w:bookmarkStart w:id="106" w:name="_Toc448307717"/>
      <w:r w:rsidRPr="00660FF4">
        <w:lastRenderedPageBreak/>
        <w:t>P</w:t>
      </w:r>
      <w:r w:rsidR="007F23B8" w:rsidRPr="00660FF4">
        <w:t>art</w:t>
      </w:r>
      <w:r w:rsidRPr="00660FF4">
        <w:t xml:space="preserve"> 4</w:t>
      </w:r>
      <w:r w:rsidR="00C24C4A" w:rsidRPr="00660FF4">
        <w:t>—</w:t>
      </w:r>
      <w:r w:rsidR="007F23B8" w:rsidRPr="00660FF4">
        <w:t>Hearing and determination</w:t>
      </w:r>
      <w:bookmarkEnd w:id="103"/>
      <w:bookmarkEnd w:id="104"/>
      <w:bookmarkEnd w:id="105"/>
      <w:bookmarkEnd w:id="106"/>
    </w:p>
    <w:p w:rsidR="00570C09" w:rsidRPr="00660FF4" w:rsidRDefault="007F23B8" w:rsidP="004B7405">
      <w:pPr>
        <w:pStyle w:val="clausehead"/>
        <w:keepLines w:val="0"/>
        <w:spacing w:after="120"/>
      </w:pPr>
      <w:bookmarkStart w:id="107" w:name="_Toc384637249"/>
      <w:bookmarkStart w:id="108" w:name="_Toc384638144"/>
      <w:bookmarkStart w:id="109" w:name="_Toc384638467"/>
      <w:bookmarkStart w:id="110" w:name="_Toc448307718"/>
      <w:r w:rsidRPr="00660FF4">
        <w:t>1</w:t>
      </w:r>
      <w:r w:rsidR="00537B57" w:rsidRPr="00660FF4">
        <w:t>8</w:t>
      </w:r>
      <w:r w:rsidR="00E034D6" w:rsidRPr="00660FF4">
        <w:t>—</w:t>
      </w:r>
      <w:r w:rsidR="00570C09" w:rsidRPr="00660FF4">
        <w:t>Hearing and determination of application</w:t>
      </w:r>
      <w:bookmarkEnd w:id="107"/>
      <w:bookmarkEnd w:id="108"/>
      <w:bookmarkEnd w:id="109"/>
      <w:bookmarkEnd w:id="110"/>
    </w:p>
    <w:p w:rsidR="00045642" w:rsidRPr="00660FF4" w:rsidRDefault="007B7612" w:rsidP="00045642">
      <w:pPr>
        <w:pStyle w:val="Hangindent"/>
        <w:rPr>
          <w:sz w:val="24"/>
          <w:szCs w:val="24"/>
          <w:lang w:val="en-US"/>
        </w:rPr>
      </w:pPr>
      <w:r w:rsidRPr="00660FF4">
        <w:rPr>
          <w:sz w:val="24"/>
          <w:szCs w:val="24"/>
          <w:lang w:val="en-US"/>
        </w:rPr>
        <w:t>(</w:t>
      </w:r>
      <w:r w:rsidR="00D21D18" w:rsidRPr="00660FF4">
        <w:rPr>
          <w:sz w:val="24"/>
          <w:szCs w:val="24"/>
          <w:lang w:val="en-US"/>
        </w:rPr>
        <w:t>1</w:t>
      </w:r>
      <w:r w:rsidRPr="00660FF4">
        <w:rPr>
          <w:sz w:val="24"/>
          <w:szCs w:val="24"/>
          <w:lang w:val="en-US"/>
        </w:rPr>
        <w:t>)</w:t>
      </w:r>
      <w:r w:rsidRPr="00660FF4">
        <w:rPr>
          <w:sz w:val="24"/>
          <w:szCs w:val="24"/>
          <w:lang w:val="en-US"/>
        </w:rPr>
        <w:tab/>
      </w:r>
      <w:r w:rsidR="00442970" w:rsidRPr="00660FF4">
        <w:rPr>
          <w:sz w:val="24"/>
          <w:szCs w:val="24"/>
          <w:lang w:val="en-US"/>
        </w:rPr>
        <w:t xml:space="preserve">The hearing of an application under this </w:t>
      </w:r>
      <w:r w:rsidR="00205908" w:rsidRPr="00660FF4">
        <w:rPr>
          <w:sz w:val="24"/>
          <w:szCs w:val="24"/>
          <w:lang w:val="en-US"/>
        </w:rPr>
        <w:t>C</w:t>
      </w:r>
      <w:r w:rsidR="00442970" w:rsidRPr="00660FF4">
        <w:rPr>
          <w:sz w:val="24"/>
          <w:szCs w:val="24"/>
          <w:lang w:val="en-US"/>
        </w:rPr>
        <w:t xml:space="preserve">hapter will be conducted in private. The </w:t>
      </w:r>
      <w:r w:rsidR="001C35E5" w:rsidRPr="00660FF4">
        <w:rPr>
          <w:sz w:val="24"/>
          <w:szCs w:val="24"/>
          <w:lang w:val="en-US"/>
        </w:rPr>
        <w:t>Judge</w:t>
      </w:r>
      <w:r w:rsidR="00442970" w:rsidRPr="00660FF4">
        <w:rPr>
          <w:sz w:val="24"/>
          <w:szCs w:val="24"/>
          <w:lang w:val="en-US"/>
        </w:rPr>
        <w:t xml:space="preserve"> may give directions concerning any other persons being present</w:t>
      </w:r>
      <w:r w:rsidR="00431EED" w:rsidRPr="00660FF4">
        <w:rPr>
          <w:sz w:val="24"/>
          <w:szCs w:val="24"/>
          <w:lang w:val="en-US"/>
        </w:rPr>
        <w:t xml:space="preserve"> or taking a transcript </w:t>
      </w:r>
      <w:r w:rsidR="001D6526" w:rsidRPr="00660FF4">
        <w:rPr>
          <w:sz w:val="24"/>
          <w:szCs w:val="24"/>
          <w:lang w:val="en-US"/>
        </w:rPr>
        <w:t xml:space="preserve">or record </w:t>
      </w:r>
      <w:r w:rsidR="00431EED" w:rsidRPr="00660FF4">
        <w:rPr>
          <w:sz w:val="24"/>
          <w:szCs w:val="24"/>
          <w:lang w:val="en-US"/>
        </w:rPr>
        <w:t>of the proceeding.</w:t>
      </w:r>
      <w:r w:rsidR="00442970" w:rsidRPr="00660FF4">
        <w:rPr>
          <w:sz w:val="24"/>
          <w:szCs w:val="24"/>
          <w:lang w:val="en-US"/>
        </w:rPr>
        <w:t xml:space="preserve"> </w:t>
      </w:r>
    </w:p>
    <w:p w:rsidR="009D3C40" w:rsidRPr="00660FF4" w:rsidRDefault="009D3C40" w:rsidP="00045642">
      <w:pPr>
        <w:pStyle w:val="Hangindent"/>
        <w:rPr>
          <w:sz w:val="24"/>
          <w:szCs w:val="24"/>
          <w:lang w:val="en-US"/>
        </w:rPr>
      </w:pPr>
      <w:r w:rsidRPr="00660FF4">
        <w:rPr>
          <w:sz w:val="24"/>
          <w:szCs w:val="24"/>
          <w:lang w:val="en-US"/>
        </w:rPr>
        <w:t>(2)</w:t>
      </w:r>
      <w:r w:rsidRPr="00660FF4">
        <w:rPr>
          <w:sz w:val="24"/>
          <w:szCs w:val="24"/>
          <w:lang w:val="en-US"/>
        </w:rPr>
        <w:tab/>
        <w:t xml:space="preserve">The applicant </w:t>
      </w:r>
      <w:r w:rsidR="001D6526" w:rsidRPr="00660FF4">
        <w:rPr>
          <w:sz w:val="24"/>
          <w:szCs w:val="24"/>
          <w:lang w:val="en-US"/>
        </w:rPr>
        <w:t>is to</w:t>
      </w:r>
      <w:r w:rsidRPr="00660FF4">
        <w:rPr>
          <w:sz w:val="24"/>
          <w:szCs w:val="24"/>
          <w:lang w:val="en-US"/>
        </w:rPr>
        <w:t xml:space="preserve"> provide such further information as may be required by the Judge.</w:t>
      </w:r>
    </w:p>
    <w:p w:rsidR="00D71249" w:rsidRPr="00660FF4" w:rsidRDefault="007B7612" w:rsidP="00045642">
      <w:pPr>
        <w:pStyle w:val="Hangindent"/>
        <w:rPr>
          <w:sz w:val="24"/>
          <w:szCs w:val="24"/>
          <w:lang w:val="en-US"/>
        </w:rPr>
      </w:pPr>
      <w:r w:rsidRPr="00660FF4">
        <w:rPr>
          <w:sz w:val="24"/>
          <w:szCs w:val="24"/>
          <w:lang w:val="en-US"/>
        </w:rPr>
        <w:t>(</w:t>
      </w:r>
      <w:r w:rsidR="009D3C40" w:rsidRPr="00660FF4">
        <w:rPr>
          <w:sz w:val="24"/>
          <w:szCs w:val="24"/>
          <w:lang w:val="en-US"/>
        </w:rPr>
        <w:t>3</w:t>
      </w:r>
      <w:r w:rsidRPr="00660FF4">
        <w:rPr>
          <w:sz w:val="24"/>
          <w:szCs w:val="24"/>
          <w:lang w:val="en-US"/>
        </w:rPr>
        <w:t>)</w:t>
      </w:r>
      <w:r w:rsidRPr="00660FF4">
        <w:rPr>
          <w:sz w:val="24"/>
          <w:szCs w:val="24"/>
          <w:lang w:val="en-US"/>
        </w:rPr>
        <w:tab/>
      </w:r>
      <w:r w:rsidR="00570C09" w:rsidRPr="00660FF4">
        <w:rPr>
          <w:sz w:val="24"/>
          <w:szCs w:val="24"/>
          <w:lang w:val="en-US"/>
        </w:rPr>
        <w:t xml:space="preserve">Upon hearing </w:t>
      </w:r>
      <w:r w:rsidR="000F1FCD" w:rsidRPr="00660FF4">
        <w:rPr>
          <w:sz w:val="24"/>
          <w:szCs w:val="24"/>
          <w:lang w:val="en-US"/>
        </w:rPr>
        <w:t xml:space="preserve">an </w:t>
      </w:r>
      <w:r w:rsidR="00570C09" w:rsidRPr="00660FF4">
        <w:rPr>
          <w:sz w:val="24"/>
          <w:szCs w:val="24"/>
          <w:lang w:val="en-US"/>
        </w:rPr>
        <w:t>application</w:t>
      </w:r>
      <w:r w:rsidR="000F1FCD" w:rsidRPr="00660FF4">
        <w:rPr>
          <w:sz w:val="24"/>
          <w:szCs w:val="24"/>
          <w:lang w:val="en-US"/>
        </w:rPr>
        <w:t xml:space="preserve"> for a warrant</w:t>
      </w:r>
      <w:r w:rsidR="00570C09" w:rsidRPr="00660FF4">
        <w:rPr>
          <w:sz w:val="24"/>
          <w:szCs w:val="24"/>
          <w:lang w:val="en-US"/>
        </w:rPr>
        <w:t xml:space="preserve">, </w:t>
      </w:r>
      <w:r w:rsidR="00D71249" w:rsidRPr="00660FF4">
        <w:rPr>
          <w:sz w:val="24"/>
          <w:szCs w:val="24"/>
          <w:lang w:val="en-US"/>
        </w:rPr>
        <w:t xml:space="preserve">the </w:t>
      </w:r>
      <w:r w:rsidR="001C35E5" w:rsidRPr="00660FF4">
        <w:rPr>
          <w:sz w:val="24"/>
          <w:szCs w:val="24"/>
          <w:lang w:val="en-US"/>
        </w:rPr>
        <w:t>Judge</w:t>
      </w:r>
      <w:r w:rsidR="00D71249" w:rsidRPr="00660FF4">
        <w:rPr>
          <w:sz w:val="24"/>
          <w:szCs w:val="24"/>
          <w:lang w:val="en-US"/>
        </w:rPr>
        <w:t xml:space="preserve"> will</w:t>
      </w:r>
      <w:r w:rsidR="004D5B26" w:rsidRPr="00660FF4">
        <w:rPr>
          <w:sz w:val="24"/>
          <w:szCs w:val="24"/>
          <w:lang w:val="en-US"/>
        </w:rPr>
        <w:t>—</w:t>
      </w:r>
    </w:p>
    <w:p w:rsidR="00B21BE8" w:rsidRPr="00660FF4" w:rsidRDefault="000176CC" w:rsidP="00045642">
      <w:pPr>
        <w:pStyle w:val="Doublehangingindent"/>
        <w:rPr>
          <w:sz w:val="24"/>
          <w:szCs w:val="24"/>
          <w:lang w:val="en-US"/>
        </w:rPr>
      </w:pPr>
      <w:r w:rsidRPr="00660FF4">
        <w:rPr>
          <w:sz w:val="24"/>
          <w:szCs w:val="24"/>
          <w:lang w:val="en-US"/>
        </w:rPr>
        <w:t>(</w:t>
      </w:r>
      <w:r w:rsidR="00B21BE8" w:rsidRPr="00660FF4">
        <w:rPr>
          <w:sz w:val="24"/>
          <w:szCs w:val="24"/>
          <w:lang w:val="en-US"/>
        </w:rPr>
        <w:t>a)</w:t>
      </w:r>
      <w:r w:rsidR="00B21BE8" w:rsidRPr="00660FF4">
        <w:rPr>
          <w:sz w:val="24"/>
          <w:szCs w:val="24"/>
          <w:lang w:val="en-US"/>
        </w:rPr>
        <w:tab/>
        <w:t xml:space="preserve">inform the applicant of the Judge’s decision; and </w:t>
      </w:r>
    </w:p>
    <w:p w:rsidR="000176CC" w:rsidRPr="00660FF4" w:rsidRDefault="000176CC" w:rsidP="00045642">
      <w:pPr>
        <w:pStyle w:val="Doublehangingindent"/>
        <w:rPr>
          <w:sz w:val="24"/>
          <w:szCs w:val="24"/>
          <w:lang w:val="en-US"/>
        </w:rPr>
      </w:pPr>
      <w:r w:rsidRPr="00660FF4">
        <w:rPr>
          <w:sz w:val="24"/>
          <w:szCs w:val="24"/>
          <w:lang w:val="en-US"/>
        </w:rPr>
        <w:t>(b</w:t>
      </w:r>
      <w:r w:rsidR="007B7612" w:rsidRPr="00660FF4">
        <w:rPr>
          <w:sz w:val="24"/>
          <w:szCs w:val="24"/>
          <w:lang w:val="en-US"/>
        </w:rPr>
        <w:t>)</w:t>
      </w:r>
      <w:r w:rsidR="007B7612" w:rsidRPr="00660FF4">
        <w:rPr>
          <w:sz w:val="24"/>
          <w:szCs w:val="24"/>
          <w:lang w:val="en-US"/>
        </w:rPr>
        <w:tab/>
      </w:r>
      <w:r w:rsidR="00B21BE8" w:rsidRPr="00660FF4">
        <w:rPr>
          <w:sz w:val="24"/>
          <w:szCs w:val="24"/>
          <w:lang w:val="en-US"/>
        </w:rPr>
        <w:t xml:space="preserve">if satisfied of the matters required by the relevant legislation, any applicable regulations and these </w:t>
      </w:r>
      <w:r w:rsidR="00000E26" w:rsidRPr="00660FF4">
        <w:rPr>
          <w:sz w:val="24"/>
          <w:szCs w:val="24"/>
          <w:lang w:val="en-US"/>
        </w:rPr>
        <w:t>Rules</w:t>
      </w:r>
      <w:r w:rsidR="00B21BE8" w:rsidRPr="00660FF4">
        <w:rPr>
          <w:sz w:val="24"/>
          <w:szCs w:val="24"/>
          <w:lang w:val="en-US"/>
        </w:rPr>
        <w:t xml:space="preserve"> and that it is appropriate to issue the warrant</w:t>
      </w:r>
      <w:r w:rsidR="004D5B26" w:rsidRPr="00660FF4">
        <w:rPr>
          <w:sz w:val="24"/>
          <w:szCs w:val="24"/>
          <w:lang w:val="en-US"/>
        </w:rPr>
        <w:t>—</w:t>
      </w:r>
    </w:p>
    <w:p w:rsidR="00D71249" w:rsidRPr="00660FF4" w:rsidRDefault="000176CC" w:rsidP="00045642">
      <w:pPr>
        <w:pStyle w:val="Doublehangingindent"/>
        <w:ind w:left="2552"/>
        <w:rPr>
          <w:sz w:val="24"/>
          <w:szCs w:val="24"/>
          <w:lang w:val="en-US"/>
        </w:rPr>
      </w:pPr>
      <w:r w:rsidRPr="00660FF4">
        <w:rPr>
          <w:sz w:val="24"/>
          <w:szCs w:val="24"/>
          <w:lang w:val="en-US"/>
        </w:rPr>
        <w:t>(i)</w:t>
      </w:r>
      <w:r w:rsidR="00045642" w:rsidRPr="00660FF4">
        <w:rPr>
          <w:sz w:val="24"/>
          <w:szCs w:val="24"/>
          <w:lang w:val="en-US"/>
        </w:rPr>
        <w:tab/>
      </w:r>
      <w:r w:rsidR="000E3ED1" w:rsidRPr="00660FF4">
        <w:rPr>
          <w:sz w:val="24"/>
          <w:szCs w:val="24"/>
          <w:lang w:val="en-US"/>
        </w:rPr>
        <w:t xml:space="preserve">inform the applicant of the </w:t>
      </w:r>
      <w:r w:rsidR="00F5287C" w:rsidRPr="00660FF4">
        <w:rPr>
          <w:sz w:val="24"/>
          <w:szCs w:val="24"/>
          <w:lang w:val="en-US"/>
        </w:rPr>
        <w:t>grounds</w:t>
      </w:r>
      <w:r w:rsidR="00E90EBD" w:rsidRPr="00660FF4">
        <w:rPr>
          <w:sz w:val="24"/>
          <w:szCs w:val="24"/>
          <w:lang w:val="en-US"/>
        </w:rPr>
        <w:t xml:space="preserve"> </w:t>
      </w:r>
      <w:r w:rsidR="000E3ED1" w:rsidRPr="00660FF4">
        <w:rPr>
          <w:sz w:val="24"/>
          <w:szCs w:val="24"/>
          <w:lang w:val="en-US"/>
        </w:rPr>
        <w:t xml:space="preserve">on which the </w:t>
      </w:r>
      <w:r w:rsidR="001C35E5" w:rsidRPr="00660FF4">
        <w:rPr>
          <w:sz w:val="24"/>
          <w:szCs w:val="24"/>
          <w:lang w:val="en-US"/>
        </w:rPr>
        <w:t>Judge</w:t>
      </w:r>
      <w:r w:rsidR="000E3ED1" w:rsidRPr="00660FF4">
        <w:rPr>
          <w:sz w:val="24"/>
          <w:szCs w:val="24"/>
          <w:lang w:val="en-US"/>
        </w:rPr>
        <w:t xml:space="preserve"> relies for the issue of the warrant</w:t>
      </w:r>
      <w:r w:rsidR="0076662C" w:rsidRPr="00660FF4">
        <w:rPr>
          <w:sz w:val="24"/>
          <w:szCs w:val="24"/>
          <w:lang w:val="en-US"/>
        </w:rPr>
        <w:t xml:space="preserve"> and of the terms of the warrant</w:t>
      </w:r>
      <w:r w:rsidR="00D71249" w:rsidRPr="00660FF4">
        <w:rPr>
          <w:sz w:val="24"/>
          <w:szCs w:val="24"/>
          <w:lang w:val="en-US"/>
        </w:rPr>
        <w:t>;</w:t>
      </w:r>
    </w:p>
    <w:p w:rsidR="00D71249" w:rsidRPr="00660FF4" w:rsidRDefault="000176CC" w:rsidP="00045642">
      <w:pPr>
        <w:pStyle w:val="Doublehangingindent"/>
        <w:ind w:left="2552"/>
        <w:rPr>
          <w:sz w:val="24"/>
          <w:szCs w:val="24"/>
          <w:lang w:val="en-US"/>
        </w:rPr>
      </w:pPr>
      <w:r w:rsidRPr="00660FF4">
        <w:rPr>
          <w:sz w:val="24"/>
          <w:szCs w:val="24"/>
          <w:lang w:val="en-US"/>
        </w:rPr>
        <w:t>(ii</w:t>
      </w:r>
      <w:r w:rsidR="006F2D6C" w:rsidRPr="00660FF4">
        <w:rPr>
          <w:sz w:val="24"/>
          <w:szCs w:val="24"/>
          <w:lang w:val="en-US"/>
        </w:rPr>
        <w:t>)</w:t>
      </w:r>
      <w:r w:rsidR="00045642" w:rsidRPr="00660FF4">
        <w:rPr>
          <w:sz w:val="24"/>
          <w:szCs w:val="24"/>
          <w:lang w:val="en-US"/>
        </w:rPr>
        <w:tab/>
      </w:r>
      <w:r w:rsidR="00D71249" w:rsidRPr="00660FF4">
        <w:rPr>
          <w:sz w:val="24"/>
          <w:szCs w:val="24"/>
          <w:lang w:val="en-US"/>
        </w:rPr>
        <w:t xml:space="preserve">sign the warrant and indicate on the warrant the date and time </w:t>
      </w:r>
      <w:r w:rsidR="00473012" w:rsidRPr="00660FF4">
        <w:rPr>
          <w:sz w:val="24"/>
          <w:szCs w:val="24"/>
          <w:lang w:val="en-US"/>
        </w:rPr>
        <w:t>when</w:t>
      </w:r>
      <w:r w:rsidR="00D71249" w:rsidRPr="00660FF4">
        <w:rPr>
          <w:sz w:val="24"/>
          <w:szCs w:val="24"/>
          <w:lang w:val="en-US"/>
        </w:rPr>
        <w:t xml:space="preserve"> the warrant is issued;</w:t>
      </w:r>
    </w:p>
    <w:p w:rsidR="00D71249" w:rsidRPr="00660FF4" w:rsidRDefault="000176CC" w:rsidP="009D26CB">
      <w:pPr>
        <w:pStyle w:val="Doublehangingindent"/>
        <w:tabs>
          <w:tab w:val="left" w:pos="2552"/>
        </w:tabs>
        <w:ind w:left="2552"/>
        <w:rPr>
          <w:sz w:val="24"/>
          <w:szCs w:val="24"/>
          <w:lang w:val="en-US"/>
        </w:rPr>
      </w:pPr>
      <w:r w:rsidRPr="00660FF4">
        <w:rPr>
          <w:sz w:val="24"/>
          <w:szCs w:val="24"/>
          <w:lang w:val="en-US"/>
        </w:rPr>
        <w:t>(iii</w:t>
      </w:r>
      <w:r w:rsidR="00E90EBD" w:rsidRPr="00660FF4">
        <w:rPr>
          <w:sz w:val="24"/>
          <w:szCs w:val="24"/>
          <w:lang w:val="en-US"/>
        </w:rPr>
        <w:t>)</w:t>
      </w:r>
      <w:r w:rsidR="00045642" w:rsidRPr="00660FF4">
        <w:rPr>
          <w:sz w:val="24"/>
          <w:szCs w:val="24"/>
          <w:lang w:val="en-US"/>
        </w:rPr>
        <w:tab/>
      </w:r>
      <w:r w:rsidR="00D71249" w:rsidRPr="00660FF4">
        <w:rPr>
          <w:sz w:val="24"/>
          <w:szCs w:val="24"/>
          <w:lang w:val="en-US"/>
        </w:rPr>
        <w:t xml:space="preserve">arrange for the Court seal to be affixed to the warrant; and </w:t>
      </w:r>
    </w:p>
    <w:p w:rsidR="00473012" w:rsidRPr="00660FF4" w:rsidRDefault="00473012" w:rsidP="00473012">
      <w:pPr>
        <w:pStyle w:val="Doublehangingindent"/>
        <w:rPr>
          <w:sz w:val="24"/>
          <w:szCs w:val="24"/>
          <w:lang w:val="en-US"/>
        </w:rPr>
      </w:pPr>
      <w:r w:rsidRPr="00660FF4">
        <w:rPr>
          <w:sz w:val="24"/>
          <w:szCs w:val="24"/>
          <w:lang w:val="en-US"/>
        </w:rPr>
        <w:t>(c</w:t>
      </w:r>
      <w:r w:rsidR="00E90EBD" w:rsidRPr="00660FF4">
        <w:rPr>
          <w:sz w:val="24"/>
          <w:szCs w:val="24"/>
          <w:lang w:val="en-US"/>
        </w:rPr>
        <w:t>)</w:t>
      </w:r>
      <w:r w:rsidR="00045642" w:rsidRPr="00660FF4">
        <w:rPr>
          <w:sz w:val="24"/>
          <w:szCs w:val="24"/>
          <w:lang w:val="en-US"/>
        </w:rPr>
        <w:tab/>
      </w:r>
      <w:r w:rsidRPr="00660FF4">
        <w:rPr>
          <w:sz w:val="24"/>
          <w:szCs w:val="24"/>
          <w:lang w:val="en-US"/>
        </w:rPr>
        <w:t xml:space="preserve">if so satisfied, </w:t>
      </w:r>
      <w:r w:rsidR="00E91B93" w:rsidRPr="00660FF4">
        <w:rPr>
          <w:sz w:val="24"/>
          <w:szCs w:val="24"/>
          <w:lang w:val="en-US"/>
        </w:rPr>
        <w:t>arrange for</w:t>
      </w:r>
      <w:r w:rsidR="00D71249" w:rsidRPr="00660FF4">
        <w:rPr>
          <w:sz w:val="24"/>
          <w:szCs w:val="24"/>
          <w:lang w:val="en-US"/>
        </w:rPr>
        <w:t xml:space="preserve"> a copy of the warrant to </w:t>
      </w:r>
      <w:r w:rsidR="00E91B93" w:rsidRPr="00660FF4">
        <w:rPr>
          <w:sz w:val="24"/>
          <w:szCs w:val="24"/>
          <w:lang w:val="en-US"/>
        </w:rPr>
        <w:t>be provided to the</w:t>
      </w:r>
      <w:r w:rsidR="001D6526" w:rsidRPr="00660FF4">
        <w:rPr>
          <w:sz w:val="24"/>
          <w:szCs w:val="24"/>
          <w:lang w:val="en-US"/>
        </w:rPr>
        <w:t xml:space="preserve"> applicant</w:t>
      </w:r>
      <w:r w:rsidRPr="00660FF4">
        <w:rPr>
          <w:sz w:val="24"/>
          <w:szCs w:val="24"/>
          <w:lang w:val="en-US"/>
        </w:rPr>
        <w:t>—</w:t>
      </w:r>
    </w:p>
    <w:p w:rsidR="00473012" w:rsidRPr="00660FF4" w:rsidRDefault="00473012" w:rsidP="00473012">
      <w:pPr>
        <w:pStyle w:val="Doublehangingindent"/>
        <w:ind w:left="2552"/>
        <w:rPr>
          <w:sz w:val="24"/>
          <w:szCs w:val="24"/>
          <w:lang w:val="en-US"/>
        </w:rPr>
      </w:pPr>
      <w:r w:rsidRPr="00660FF4">
        <w:rPr>
          <w:sz w:val="24"/>
          <w:szCs w:val="24"/>
          <w:lang w:val="en-US"/>
        </w:rPr>
        <w:t>(i)</w:t>
      </w:r>
      <w:r w:rsidRPr="00660FF4">
        <w:rPr>
          <w:sz w:val="24"/>
          <w:szCs w:val="24"/>
          <w:lang w:val="en-US"/>
        </w:rPr>
        <w:tab/>
        <w:t xml:space="preserve">when the application is made </w:t>
      </w:r>
      <w:r w:rsidR="001D6526" w:rsidRPr="00660FF4">
        <w:rPr>
          <w:sz w:val="24"/>
          <w:szCs w:val="24"/>
          <w:lang w:val="en-US"/>
        </w:rPr>
        <w:t>in person</w:t>
      </w:r>
      <w:r w:rsidRPr="00660FF4">
        <w:rPr>
          <w:sz w:val="24"/>
          <w:szCs w:val="24"/>
          <w:lang w:val="en-US"/>
        </w:rPr>
        <w:t>—in person;</w:t>
      </w:r>
    </w:p>
    <w:p w:rsidR="00473012" w:rsidRPr="00660FF4" w:rsidRDefault="00473012" w:rsidP="00473012">
      <w:pPr>
        <w:pStyle w:val="Doublehangingindent"/>
        <w:ind w:left="2552"/>
        <w:rPr>
          <w:sz w:val="24"/>
          <w:szCs w:val="24"/>
          <w:lang w:val="en-US"/>
        </w:rPr>
      </w:pPr>
      <w:r w:rsidRPr="00660FF4">
        <w:rPr>
          <w:sz w:val="24"/>
          <w:szCs w:val="24"/>
          <w:lang w:val="en-US"/>
        </w:rPr>
        <w:t>(ii)</w:t>
      </w:r>
      <w:r w:rsidRPr="00660FF4">
        <w:rPr>
          <w:sz w:val="24"/>
          <w:szCs w:val="24"/>
          <w:lang w:val="en-US"/>
        </w:rPr>
        <w:tab/>
        <w:t>when the application is made by facsimile</w:t>
      </w:r>
      <w:r w:rsidR="00867C0F" w:rsidRPr="00660FF4">
        <w:rPr>
          <w:sz w:val="24"/>
          <w:szCs w:val="24"/>
          <w:lang w:val="en-US"/>
        </w:rPr>
        <w:t>—by facsimile or, if an email address is available, by email;</w:t>
      </w:r>
      <w:r w:rsidRPr="00660FF4">
        <w:rPr>
          <w:sz w:val="24"/>
          <w:szCs w:val="24"/>
          <w:lang w:val="en-US"/>
        </w:rPr>
        <w:t xml:space="preserve"> </w:t>
      </w:r>
    </w:p>
    <w:p w:rsidR="00D71249" w:rsidRPr="00660FF4" w:rsidRDefault="00473012" w:rsidP="00473012">
      <w:pPr>
        <w:pStyle w:val="Doublehangingindent"/>
        <w:ind w:left="2552"/>
        <w:rPr>
          <w:sz w:val="24"/>
          <w:szCs w:val="24"/>
          <w:lang w:val="en-US"/>
        </w:rPr>
      </w:pPr>
      <w:r w:rsidRPr="00660FF4">
        <w:rPr>
          <w:sz w:val="24"/>
          <w:szCs w:val="24"/>
          <w:lang w:val="en-US"/>
        </w:rPr>
        <w:t>(iii)</w:t>
      </w:r>
      <w:r w:rsidRPr="00660FF4">
        <w:rPr>
          <w:sz w:val="24"/>
          <w:szCs w:val="24"/>
          <w:lang w:val="en-US"/>
        </w:rPr>
        <w:tab/>
      </w:r>
      <w:r w:rsidR="00D71249" w:rsidRPr="00660FF4">
        <w:rPr>
          <w:sz w:val="24"/>
          <w:szCs w:val="24"/>
          <w:lang w:val="en-US"/>
        </w:rPr>
        <w:t>whe</w:t>
      </w:r>
      <w:r w:rsidR="00C4772D" w:rsidRPr="00660FF4">
        <w:rPr>
          <w:sz w:val="24"/>
          <w:szCs w:val="24"/>
          <w:lang w:val="en-US"/>
        </w:rPr>
        <w:t>n</w:t>
      </w:r>
      <w:r w:rsidR="00D71249" w:rsidRPr="00660FF4">
        <w:rPr>
          <w:sz w:val="24"/>
          <w:szCs w:val="24"/>
          <w:lang w:val="en-US"/>
        </w:rPr>
        <w:t xml:space="preserve"> the application is made </w:t>
      </w:r>
      <w:r w:rsidRPr="00660FF4">
        <w:rPr>
          <w:sz w:val="24"/>
          <w:szCs w:val="24"/>
          <w:lang w:val="en-US"/>
        </w:rPr>
        <w:t>by telephone or email—</w:t>
      </w:r>
      <w:r w:rsidR="00DC0D0B" w:rsidRPr="00660FF4">
        <w:rPr>
          <w:sz w:val="24"/>
          <w:szCs w:val="24"/>
          <w:lang w:val="en-US"/>
        </w:rPr>
        <w:t xml:space="preserve">by </w:t>
      </w:r>
      <w:r w:rsidRPr="00660FF4">
        <w:rPr>
          <w:sz w:val="24"/>
          <w:szCs w:val="24"/>
          <w:lang w:val="en-US"/>
        </w:rPr>
        <w:t>email</w:t>
      </w:r>
      <w:r w:rsidR="00D71249" w:rsidRPr="00660FF4">
        <w:rPr>
          <w:sz w:val="24"/>
          <w:szCs w:val="24"/>
          <w:lang w:val="en-US"/>
        </w:rPr>
        <w:t>.</w:t>
      </w:r>
    </w:p>
    <w:p w:rsidR="00565FF5" w:rsidRDefault="00565FF5" w:rsidP="00565FF5">
      <w:pPr>
        <w:pStyle w:val="Hangindent"/>
        <w:spacing w:after="0"/>
        <w:ind w:left="0" w:firstLine="0"/>
        <w:rPr>
          <w:sz w:val="24"/>
          <w:szCs w:val="24"/>
          <w:lang w:val="en-US"/>
        </w:rPr>
      </w:pPr>
      <w:r>
        <w:rPr>
          <w:rFonts w:ascii="Arial" w:hAnsi="Arial" w:cs="Arial"/>
          <w:color w:val="808080"/>
          <w:sz w:val="18"/>
          <w:szCs w:val="26"/>
        </w:rPr>
        <w:t>[subrule 18(4) substituted by Supreme Court Special Applications Rules 2014 (Amendment No. 2)]</w:t>
      </w:r>
    </w:p>
    <w:p w:rsidR="00565FF5" w:rsidRDefault="00512BB5" w:rsidP="00BE3F28">
      <w:pPr>
        <w:pStyle w:val="Hangindent"/>
        <w:keepNext/>
        <w:keepLines/>
        <w:rPr>
          <w:sz w:val="24"/>
          <w:szCs w:val="24"/>
          <w:lang w:val="en-US"/>
        </w:rPr>
      </w:pPr>
      <w:r w:rsidRPr="00660FF4">
        <w:rPr>
          <w:sz w:val="24"/>
          <w:szCs w:val="24"/>
          <w:lang w:val="en-US"/>
        </w:rPr>
        <w:t>(</w:t>
      </w:r>
      <w:r w:rsidR="009D3C40" w:rsidRPr="00660FF4">
        <w:rPr>
          <w:sz w:val="24"/>
          <w:szCs w:val="24"/>
          <w:lang w:val="en-US"/>
        </w:rPr>
        <w:t>4</w:t>
      </w:r>
      <w:r w:rsidRPr="00660FF4">
        <w:rPr>
          <w:sz w:val="24"/>
          <w:szCs w:val="24"/>
          <w:lang w:val="en-US"/>
        </w:rPr>
        <w:t>)</w:t>
      </w:r>
      <w:r w:rsidRPr="00660FF4">
        <w:rPr>
          <w:sz w:val="24"/>
          <w:szCs w:val="24"/>
          <w:lang w:val="en-US"/>
        </w:rPr>
        <w:tab/>
      </w:r>
      <w:r w:rsidR="00565FF5" w:rsidRPr="006750EB">
        <w:rPr>
          <w:sz w:val="24"/>
          <w:szCs w:val="24"/>
          <w:lang w:val="en-US"/>
        </w:rPr>
        <w:t xml:space="preserve">A surveillance warrant issued under the </w:t>
      </w:r>
      <w:r w:rsidR="00565FF5" w:rsidRPr="006750EB">
        <w:rPr>
          <w:i/>
          <w:sz w:val="24"/>
          <w:szCs w:val="24"/>
          <w:lang w:val="en-US"/>
        </w:rPr>
        <w:t xml:space="preserve">Surveillance Devices Act 2016 </w:t>
      </w:r>
      <w:r w:rsidR="00565FF5" w:rsidRPr="006750EB">
        <w:rPr>
          <w:sz w:val="24"/>
          <w:szCs w:val="24"/>
          <w:lang w:val="en-US"/>
        </w:rPr>
        <w:t>is to be</w:t>
      </w:r>
      <w:r w:rsidR="00565FF5">
        <w:rPr>
          <w:sz w:val="24"/>
          <w:szCs w:val="24"/>
          <w:lang w:val="en-US"/>
        </w:rPr>
        <w:t xml:space="preserve"> in the form </w:t>
      </w:r>
      <w:r w:rsidR="00565FF5" w:rsidRPr="006750EB">
        <w:rPr>
          <w:sz w:val="24"/>
          <w:szCs w:val="24"/>
          <w:lang w:val="en-US"/>
        </w:rPr>
        <w:t xml:space="preserve">set out in </w:t>
      </w:r>
      <w:r w:rsidR="00565FF5">
        <w:rPr>
          <w:sz w:val="24"/>
          <w:szCs w:val="24"/>
          <w:lang w:val="en-US"/>
        </w:rPr>
        <w:t xml:space="preserve">the </w:t>
      </w:r>
      <w:r w:rsidR="00565FF5" w:rsidRPr="009C071F">
        <w:rPr>
          <w:sz w:val="24"/>
          <w:szCs w:val="24"/>
          <w:lang w:val="en-US"/>
        </w:rPr>
        <w:t xml:space="preserve">Schedule </w:t>
      </w:r>
      <w:r w:rsidR="00565FF5">
        <w:rPr>
          <w:sz w:val="24"/>
          <w:szCs w:val="24"/>
          <w:lang w:val="en-US"/>
        </w:rPr>
        <w:t xml:space="preserve">to </w:t>
      </w:r>
      <w:r w:rsidR="00565FF5" w:rsidRPr="009C071F">
        <w:rPr>
          <w:sz w:val="24"/>
          <w:szCs w:val="24"/>
          <w:lang w:val="en-US"/>
        </w:rPr>
        <w:t xml:space="preserve">the </w:t>
      </w:r>
      <w:r w:rsidR="00565FF5">
        <w:rPr>
          <w:i/>
          <w:sz w:val="24"/>
          <w:szCs w:val="24"/>
          <w:lang w:val="en-US"/>
        </w:rPr>
        <w:t xml:space="preserve">Supreme Court Special Applications Supplementary Rules 2014 </w:t>
      </w:r>
      <w:r w:rsidR="00565FF5" w:rsidRPr="006750EB">
        <w:rPr>
          <w:sz w:val="24"/>
          <w:szCs w:val="24"/>
          <w:lang w:val="en-US"/>
        </w:rPr>
        <w:t xml:space="preserve">with such variations as are appropriate when a remote application is made under section 18 of the </w:t>
      </w:r>
      <w:r w:rsidR="00565FF5" w:rsidRPr="006750EB">
        <w:rPr>
          <w:i/>
          <w:sz w:val="24"/>
          <w:szCs w:val="24"/>
          <w:lang w:val="en-US"/>
        </w:rPr>
        <w:t>Surveillance Devices Act 2016</w:t>
      </w:r>
      <w:r w:rsidR="00565FF5" w:rsidRPr="006750EB">
        <w:rPr>
          <w:sz w:val="24"/>
          <w:szCs w:val="24"/>
          <w:lang w:val="en-US"/>
        </w:rPr>
        <w:t>.</w:t>
      </w:r>
    </w:p>
    <w:p w:rsidR="001B3F9F" w:rsidRPr="00660FF4" w:rsidRDefault="00512BB5" w:rsidP="00045642">
      <w:pPr>
        <w:pStyle w:val="Hangindent"/>
        <w:rPr>
          <w:sz w:val="24"/>
          <w:szCs w:val="24"/>
          <w:lang w:val="en-US"/>
        </w:rPr>
      </w:pPr>
      <w:r w:rsidRPr="00660FF4">
        <w:rPr>
          <w:sz w:val="24"/>
          <w:szCs w:val="24"/>
          <w:lang w:val="en-US"/>
        </w:rPr>
        <w:t>(</w:t>
      </w:r>
      <w:r w:rsidR="009D3C40" w:rsidRPr="00660FF4">
        <w:rPr>
          <w:sz w:val="24"/>
          <w:szCs w:val="24"/>
          <w:lang w:val="en-US"/>
        </w:rPr>
        <w:t>5</w:t>
      </w:r>
      <w:r w:rsidRPr="00660FF4">
        <w:rPr>
          <w:sz w:val="24"/>
          <w:szCs w:val="24"/>
          <w:lang w:val="en-US"/>
        </w:rPr>
        <w:t>)</w:t>
      </w:r>
      <w:r w:rsidRPr="00660FF4">
        <w:rPr>
          <w:sz w:val="24"/>
          <w:szCs w:val="24"/>
          <w:lang w:val="en-US"/>
        </w:rPr>
        <w:tab/>
      </w:r>
      <w:r w:rsidR="0076662C" w:rsidRPr="00660FF4">
        <w:rPr>
          <w:sz w:val="24"/>
          <w:szCs w:val="24"/>
          <w:lang w:val="en-US"/>
        </w:rPr>
        <w:t>Upon hearing an application for confirmation</w:t>
      </w:r>
      <w:r w:rsidR="001D6526" w:rsidRPr="00660FF4">
        <w:rPr>
          <w:sz w:val="24"/>
          <w:szCs w:val="24"/>
          <w:lang w:val="en-US"/>
        </w:rPr>
        <w:t xml:space="preserve"> that the relevant authority had or has </w:t>
      </w:r>
      <w:r w:rsidR="0076662C" w:rsidRPr="00660FF4">
        <w:rPr>
          <w:sz w:val="24"/>
          <w:szCs w:val="24"/>
          <w:lang w:val="en-US"/>
        </w:rPr>
        <w:t xml:space="preserve">proper grounds </w:t>
      </w:r>
      <w:r w:rsidR="008C18AF" w:rsidRPr="00660FF4">
        <w:rPr>
          <w:sz w:val="24"/>
          <w:szCs w:val="24"/>
          <w:lang w:val="en-US"/>
        </w:rPr>
        <w:t>to issue</w:t>
      </w:r>
      <w:r w:rsidR="0076662C" w:rsidRPr="00660FF4">
        <w:rPr>
          <w:sz w:val="24"/>
          <w:szCs w:val="24"/>
          <w:lang w:val="en-US"/>
        </w:rPr>
        <w:t xml:space="preserve"> a special powers authorisation or that the </w:t>
      </w:r>
      <w:r w:rsidR="008C18AF" w:rsidRPr="00660FF4">
        <w:rPr>
          <w:sz w:val="24"/>
          <w:szCs w:val="24"/>
          <w:lang w:val="en-US"/>
        </w:rPr>
        <w:t xml:space="preserve">issue </w:t>
      </w:r>
      <w:r w:rsidR="0076662C" w:rsidRPr="00660FF4">
        <w:rPr>
          <w:sz w:val="24"/>
          <w:szCs w:val="24"/>
          <w:lang w:val="en-US"/>
        </w:rPr>
        <w:t xml:space="preserve">of a special area declaration by the </w:t>
      </w:r>
      <w:r w:rsidR="000D0CBA" w:rsidRPr="00660FF4">
        <w:rPr>
          <w:sz w:val="24"/>
          <w:szCs w:val="24"/>
          <w:lang w:val="en-US"/>
        </w:rPr>
        <w:t xml:space="preserve">Police </w:t>
      </w:r>
      <w:r w:rsidR="0076662C" w:rsidRPr="00660FF4">
        <w:rPr>
          <w:sz w:val="24"/>
          <w:szCs w:val="24"/>
          <w:lang w:val="en-US"/>
        </w:rPr>
        <w:t xml:space="preserve">Commissioner is appropriate in the circumstance, </w:t>
      </w:r>
      <w:r w:rsidR="00A93E44" w:rsidRPr="00660FF4">
        <w:rPr>
          <w:sz w:val="24"/>
          <w:szCs w:val="24"/>
          <w:lang w:val="en-US"/>
        </w:rPr>
        <w:t xml:space="preserve">the </w:t>
      </w:r>
      <w:r w:rsidR="001C35E5" w:rsidRPr="00660FF4">
        <w:rPr>
          <w:sz w:val="24"/>
          <w:szCs w:val="24"/>
          <w:lang w:val="en-US"/>
        </w:rPr>
        <w:t>Judge</w:t>
      </w:r>
      <w:r w:rsidR="00A93E44" w:rsidRPr="00660FF4">
        <w:rPr>
          <w:sz w:val="24"/>
          <w:szCs w:val="24"/>
          <w:lang w:val="en-US"/>
        </w:rPr>
        <w:t xml:space="preserve"> will</w:t>
      </w:r>
      <w:r w:rsidR="004D5B26" w:rsidRPr="00660FF4">
        <w:rPr>
          <w:sz w:val="24"/>
          <w:szCs w:val="24"/>
          <w:lang w:val="en-US"/>
        </w:rPr>
        <w:t>—</w:t>
      </w:r>
    </w:p>
    <w:p w:rsidR="001B3F9F" w:rsidRPr="00660FF4" w:rsidRDefault="00512BB5" w:rsidP="00045642">
      <w:pPr>
        <w:pStyle w:val="Doublehangingindent"/>
        <w:rPr>
          <w:sz w:val="24"/>
          <w:szCs w:val="24"/>
          <w:lang w:val="en-US"/>
        </w:rPr>
      </w:pPr>
      <w:r w:rsidRPr="00660FF4">
        <w:rPr>
          <w:sz w:val="24"/>
          <w:szCs w:val="24"/>
          <w:lang w:val="en-US"/>
        </w:rPr>
        <w:t>(a)</w:t>
      </w:r>
      <w:r w:rsidRPr="00660FF4">
        <w:rPr>
          <w:sz w:val="24"/>
          <w:szCs w:val="24"/>
          <w:lang w:val="en-US"/>
        </w:rPr>
        <w:tab/>
      </w:r>
      <w:r w:rsidR="00A93E44" w:rsidRPr="00660FF4">
        <w:rPr>
          <w:sz w:val="24"/>
          <w:szCs w:val="24"/>
          <w:lang w:val="en-US"/>
        </w:rPr>
        <w:t xml:space="preserve">inform the applicant of the </w:t>
      </w:r>
      <w:r w:rsidR="001C35E5" w:rsidRPr="00660FF4">
        <w:rPr>
          <w:sz w:val="24"/>
          <w:szCs w:val="24"/>
          <w:lang w:val="en-US"/>
        </w:rPr>
        <w:t>Judge</w:t>
      </w:r>
      <w:r w:rsidR="00A93E44" w:rsidRPr="00660FF4">
        <w:rPr>
          <w:sz w:val="24"/>
          <w:szCs w:val="24"/>
          <w:lang w:val="en-US"/>
        </w:rPr>
        <w:t>’s decision</w:t>
      </w:r>
      <w:r w:rsidR="001B3F9F" w:rsidRPr="00660FF4">
        <w:rPr>
          <w:sz w:val="24"/>
          <w:szCs w:val="24"/>
          <w:lang w:val="en-US"/>
        </w:rPr>
        <w:t>; and</w:t>
      </w:r>
      <w:r w:rsidR="00A93E44" w:rsidRPr="00660FF4">
        <w:rPr>
          <w:sz w:val="24"/>
          <w:szCs w:val="24"/>
          <w:lang w:val="en-US"/>
        </w:rPr>
        <w:t xml:space="preserve"> </w:t>
      </w:r>
    </w:p>
    <w:p w:rsidR="001B3F9F" w:rsidRPr="00660FF4" w:rsidRDefault="00512BB5" w:rsidP="00045642">
      <w:pPr>
        <w:pStyle w:val="Doublehangingindent"/>
        <w:rPr>
          <w:sz w:val="24"/>
          <w:szCs w:val="24"/>
          <w:lang w:val="en-US"/>
        </w:rPr>
      </w:pPr>
      <w:r w:rsidRPr="00660FF4">
        <w:rPr>
          <w:sz w:val="24"/>
          <w:szCs w:val="24"/>
          <w:lang w:val="en-US"/>
        </w:rPr>
        <w:t>(b)</w:t>
      </w:r>
      <w:r w:rsidRPr="00660FF4">
        <w:rPr>
          <w:sz w:val="24"/>
          <w:szCs w:val="24"/>
          <w:lang w:val="en-US"/>
        </w:rPr>
        <w:tab/>
      </w:r>
      <w:r w:rsidR="0076662C" w:rsidRPr="00660FF4">
        <w:rPr>
          <w:sz w:val="24"/>
          <w:szCs w:val="24"/>
          <w:lang w:val="en-US"/>
        </w:rPr>
        <w:t xml:space="preserve">if satisfied of the matters required </w:t>
      </w:r>
      <w:r w:rsidR="00431EED" w:rsidRPr="00660FF4">
        <w:rPr>
          <w:sz w:val="24"/>
          <w:szCs w:val="24"/>
          <w:lang w:val="en-US"/>
        </w:rPr>
        <w:t xml:space="preserve">by </w:t>
      </w:r>
      <w:r w:rsidR="0076662C" w:rsidRPr="00660FF4">
        <w:rPr>
          <w:sz w:val="24"/>
          <w:szCs w:val="24"/>
          <w:lang w:val="en-US"/>
        </w:rPr>
        <w:t xml:space="preserve">the relevant legislation, any applicable regulations and these </w:t>
      </w:r>
      <w:r w:rsidR="00000E26" w:rsidRPr="00660FF4">
        <w:rPr>
          <w:sz w:val="24"/>
          <w:szCs w:val="24"/>
          <w:lang w:val="en-US"/>
        </w:rPr>
        <w:t>Rules</w:t>
      </w:r>
      <w:r w:rsidR="00A93E44" w:rsidRPr="00660FF4">
        <w:rPr>
          <w:sz w:val="24"/>
          <w:szCs w:val="24"/>
          <w:lang w:val="en-US"/>
        </w:rPr>
        <w:t xml:space="preserve">, </w:t>
      </w:r>
      <w:r w:rsidR="001B3F9F" w:rsidRPr="00660FF4">
        <w:rPr>
          <w:sz w:val="24"/>
          <w:szCs w:val="24"/>
          <w:lang w:val="en-US"/>
        </w:rPr>
        <w:t>confirm</w:t>
      </w:r>
      <w:r w:rsidR="001D6526" w:rsidRPr="00660FF4">
        <w:rPr>
          <w:sz w:val="24"/>
          <w:szCs w:val="24"/>
          <w:lang w:val="en-US"/>
        </w:rPr>
        <w:t xml:space="preserve"> that the relevant authority had or has</w:t>
      </w:r>
      <w:r w:rsidR="001B3F9F" w:rsidRPr="00660FF4">
        <w:rPr>
          <w:sz w:val="24"/>
          <w:szCs w:val="24"/>
          <w:lang w:val="en-US"/>
        </w:rPr>
        <w:t xml:space="preserve"> proper grounds </w:t>
      </w:r>
      <w:r w:rsidR="008C18AF" w:rsidRPr="00660FF4">
        <w:rPr>
          <w:sz w:val="24"/>
          <w:szCs w:val="24"/>
          <w:lang w:val="en-US"/>
        </w:rPr>
        <w:t>to issue</w:t>
      </w:r>
      <w:r w:rsidR="001B3F9F" w:rsidRPr="00660FF4">
        <w:rPr>
          <w:sz w:val="24"/>
          <w:szCs w:val="24"/>
          <w:lang w:val="en-US"/>
        </w:rPr>
        <w:t xml:space="preserve"> a special powers authorisation or that the </w:t>
      </w:r>
      <w:r w:rsidR="008C18AF" w:rsidRPr="00660FF4">
        <w:rPr>
          <w:sz w:val="24"/>
          <w:szCs w:val="24"/>
          <w:lang w:val="en-US"/>
        </w:rPr>
        <w:t xml:space="preserve">issue </w:t>
      </w:r>
      <w:r w:rsidR="001B3F9F" w:rsidRPr="00660FF4">
        <w:rPr>
          <w:sz w:val="24"/>
          <w:szCs w:val="24"/>
          <w:lang w:val="en-US"/>
        </w:rPr>
        <w:t xml:space="preserve">of a special area declaration by the </w:t>
      </w:r>
      <w:r w:rsidR="000D0CBA" w:rsidRPr="00660FF4">
        <w:rPr>
          <w:sz w:val="24"/>
          <w:szCs w:val="24"/>
          <w:lang w:val="en-US"/>
        </w:rPr>
        <w:t xml:space="preserve">Police </w:t>
      </w:r>
      <w:r w:rsidR="001B3F9F" w:rsidRPr="00660FF4">
        <w:rPr>
          <w:sz w:val="24"/>
          <w:szCs w:val="24"/>
          <w:lang w:val="en-US"/>
        </w:rPr>
        <w:t>Commissioner is a</w:t>
      </w:r>
      <w:r w:rsidR="008B22A1" w:rsidRPr="00660FF4">
        <w:rPr>
          <w:sz w:val="24"/>
          <w:szCs w:val="24"/>
          <w:lang w:val="en-US"/>
        </w:rPr>
        <w:t xml:space="preserve">ppropriate in the </w:t>
      </w:r>
      <w:r w:rsidR="00F5287C" w:rsidRPr="00660FF4">
        <w:rPr>
          <w:sz w:val="24"/>
          <w:szCs w:val="24"/>
          <w:lang w:val="en-US"/>
        </w:rPr>
        <w:t>circumstances.</w:t>
      </w:r>
    </w:p>
    <w:p w:rsidR="00F5287C" w:rsidRPr="00660FF4" w:rsidRDefault="009D3C40" w:rsidP="00045642">
      <w:pPr>
        <w:pStyle w:val="Hangindent"/>
        <w:rPr>
          <w:sz w:val="24"/>
          <w:szCs w:val="24"/>
          <w:lang w:val="en-US"/>
        </w:rPr>
      </w:pPr>
      <w:r w:rsidRPr="00660FF4">
        <w:rPr>
          <w:sz w:val="24"/>
          <w:szCs w:val="24"/>
          <w:lang w:val="en-US"/>
        </w:rPr>
        <w:t>(6</w:t>
      </w:r>
      <w:r w:rsidR="00D21D18" w:rsidRPr="00660FF4">
        <w:rPr>
          <w:sz w:val="24"/>
          <w:szCs w:val="24"/>
          <w:lang w:val="en-US"/>
        </w:rPr>
        <w:t>)</w:t>
      </w:r>
      <w:r w:rsidR="00D21D18" w:rsidRPr="00660FF4">
        <w:rPr>
          <w:sz w:val="24"/>
          <w:szCs w:val="24"/>
          <w:lang w:val="en-US"/>
        </w:rPr>
        <w:tab/>
        <w:t>Upon hearing an</w:t>
      </w:r>
      <w:r w:rsidR="00D21012" w:rsidRPr="00660FF4">
        <w:rPr>
          <w:sz w:val="24"/>
          <w:szCs w:val="24"/>
          <w:lang w:val="en-US"/>
        </w:rPr>
        <w:t>y</w:t>
      </w:r>
      <w:r w:rsidR="00D21D18" w:rsidRPr="00660FF4">
        <w:rPr>
          <w:sz w:val="24"/>
          <w:szCs w:val="24"/>
          <w:lang w:val="en-US"/>
        </w:rPr>
        <w:t xml:space="preserve"> </w:t>
      </w:r>
      <w:r w:rsidR="00E90EBD" w:rsidRPr="00660FF4">
        <w:rPr>
          <w:sz w:val="24"/>
          <w:szCs w:val="24"/>
          <w:lang w:val="en-US"/>
        </w:rPr>
        <w:t xml:space="preserve">other </w:t>
      </w:r>
      <w:r w:rsidR="00D21D18" w:rsidRPr="00660FF4">
        <w:rPr>
          <w:sz w:val="24"/>
          <w:szCs w:val="24"/>
          <w:lang w:val="en-US"/>
        </w:rPr>
        <w:t xml:space="preserve">application </w:t>
      </w:r>
      <w:r w:rsidR="00205908" w:rsidRPr="00660FF4">
        <w:rPr>
          <w:sz w:val="24"/>
          <w:szCs w:val="24"/>
          <w:lang w:val="en-US"/>
        </w:rPr>
        <w:t>under this C</w:t>
      </w:r>
      <w:r w:rsidR="00F5287C" w:rsidRPr="00660FF4">
        <w:rPr>
          <w:sz w:val="24"/>
          <w:szCs w:val="24"/>
          <w:lang w:val="en-US"/>
        </w:rPr>
        <w:t>hapter, the Judge will</w:t>
      </w:r>
      <w:r w:rsidR="004D5B26" w:rsidRPr="00660FF4">
        <w:rPr>
          <w:sz w:val="24"/>
          <w:szCs w:val="24"/>
          <w:lang w:val="en-US"/>
        </w:rPr>
        <w:t>—</w:t>
      </w:r>
    </w:p>
    <w:p w:rsidR="00F5287C" w:rsidRPr="00660FF4" w:rsidRDefault="00F5287C" w:rsidP="00045642">
      <w:pPr>
        <w:pStyle w:val="Doublehangingindent"/>
        <w:rPr>
          <w:sz w:val="24"/>
          <w:szCs w:val="24"/>
          <w:lang w:val="en-US"/>
        </w:rPr>
      </w:pPr>
      <w:r w:rsidRPr="00660FF4">
        <w:rPr>
          <w:sz w:val="24"/>
          <w:szCs w:val="24"/>
          <w:lang w:val="en-US"/>
        </w:rPr>
        <w:t>(a)</w:t>
      </w:r>
      <w:r w:rsidRPr="00660FF4">
        <w:rPr>
          <w:sz w:val="24"/>
          <w:szCs w:val="24"/>
          <w:lang w:val="en-US"/>
        </w:rPr>
        <w:tab/>
        <w:t xml:space="preserve">inform the applicant of the Judge’s decision; and </w:t>
      </w:r>
    </w:p>
    <w:p w:rsidR="00F5287C" w:rsidRPr="00660FF4" w:rsidRDefault="00F5287C" w:rsidP="00045642">
      <w:pPr>
        <w:pStyle w:val="Doublehangingindent"/>
        <w:rPr>
          <w:sz w:val="24"/>
          <w:szCs w:val="24"/>
          <w:lang w:val="en-US"/>
        </w:rPr>
      </w:pPr>
      <w:r w:rsidRPr="00660FF4">
        <w:rPr>
          <w:sz w:val="24"/>
          <w:szCs w:val="24"/>
          <w:lang w:val="en-US"/>
        </w:rPr>
        <w:lastRenderedPageBreak/>
        <w:t>(b)</w:t>
      </w:r>
      <w:r w:rsidRPr="00660FF4">
        <w:rPr>
          <w:sz w:val="24"/>
          <w:szCs w:val="24"/>
          <w:lang w:val="en-US"/>
        </w:rPr>
        <w:tab/>
        <w:t xml:space="preserve">if satisfied of the matters required by the relevant legislation, any applicable regulations and these </w:t>
      </w:r>
      <w:r w:rsidR="00000E26" w:rsidRPr="00660FF4">
        <w:rPr>
          <w:sz w:val="24"/>
          <w:szCs w:val="24"/>
          <w:lang w:val="en-US"/>
        </w:rPr>
        <w:t>Rules</w:t>
      </w:r>
      <w:r w:rsidRPr="00660FF4">
        <w:rPr>
          <w:sz w:val="24"/>
          <w:szCs w:val="24"/>
          <w:lang w:val="en-US"/>
        </w:rPr>
        <w:t xml:space="preserve"> and that it is appropriate </w:t>
      </w:r>
      <w:r w:rsidR="00B40256" w:rsidRPr="00660FF4">
        <w:rPr>
          <w:sz w:val="24"/>
          <w:szCs w:val="24"/>
          <w:lang w:val="en-US"/>
        </w:rPr>
        <w:t xml:space="preserve">to </w:t>
      </w:r>
      <w:r w:rsidRPr="00660FF4">
        <w:rPr>
          <w:sz w:val="24"/>
          <w:szCs w:val="24"/>
          <w:lang w:val="en-US"/>
        </w:rPr>
        <w:t>make the order sought</w:t>
      </w:r>
      <w:r w:rsidR="004D5B26" w:rsidRPr="00660FF4">
        <w:rPr>
          <w:sz w:val="24"/>
          <w:szCs w:val="24"/>
          <w:lang w:val="en-US"/>
        </w:rPr>
        <w:t>—</w:t>
      </w:r>
    </w:p>
    <w:p w:rsidR="00F5287C" w:rsidRPr="00660FF4" w:rsidRDefault="00F5287C" w:rsidP="00045642">
      <w:pPr>
        <w:pStyle w:val="Doublehangingindent"/>
        <w:ind w:left="2552"/>
        <w:rPr>
          <w:sz w:val="24"/>
          <w:szCs w:val="24"/>
          <w:lang w:val="en-US"/>
        </w:rPr>
      </w:pPr>
      <w:r w:rsidRPr="00660FF4">
        <w:rPr>
          <w:sz w:val="24"/>
          <w:szCs w:val="24"/>
          <w:lang w:val="en-US"/>
        </w:rPr>
        <w:t>(i)</w:t>
      </w:r>
      <w:r w:rsidR="00045642" w:rsidRPr="00660FF4">
        <w:rPr>
          <w:sz w:val="24"/>
          <w:szCs w:val="24"/>
          <w:lang w:val="en-US"/>
        </w:rPr>
        <w:tab/>
      </w:r>
      <w:r w:rsidRPr="00660FF4">
        <w:rPr>
          <w:sz w:val="24"/>
          <w:szCs w:val="24"/>
          <w:lang w:val="en-US"/>
        </w:rPr>
        <w:t>inform the applicant of the grounds on which the Judge relies for making the order and the terms of the order;</w:t>
      </w:r>
    </w:p>
    <w:p w:rsidR="00F5287C" w:rsidRPr="00660FF4" w:rsidRDefault="00F5287C" w:rsidP="00045642">
      <w:pPr>
        <w:pStyle w:val="Doublehangingindent"/>
        <w:ind w:left="2552"/>
        <w:rPr>
          <w:sz w:val="24"/>
          <w:szCs w:val="24"/>
          <w:lang w:val="en-US"/>
        </w:rPr>
      </w:pPr>
      <w:r w:rsidRPr="00660FF4">
        <w:rPr>
          <w:sz w:val="24"/>
          <w:szCs w:val="24"/>
          <w:lang w:val="en-US"/>
        </w:rPr>
        <w:t>(ii)</w:t>
      </w:r>
      <w:r w:rsidR="00045642" w:rsidRPr="00660FF4">
        <w:rPr>
          <w:sz w:val="24"/>
          <w:szCs w:val="24"/>
          <w:lang w:val="en-US"/>
        </w:rPr>
        <w:tab/>
      </w:r>
      <w:r w:rsidR="00E90EBD" w:rsidRPr="00660FF4">
        <w:rPr>
          <w:sz w:val="24"/>
          <w:szCs w:val="24"/>
          <w:lang w:val="en-US"/>
        </w:rPr>
        <w:t xml:space="preserve">draw up the order if necessary and </w:t>
      </w:r>
      <w:r w:rsidRPr="00660FF4">
        <w:rPr>
          <w:sz w:val="24"/>
          <w:szCs w:val="24"/>
          <w:lang w:val="en-US"/>
        </w:rPr>
        <w:t xml:space="preserve">arrange for the Court seal to be affixed to the order; and </w:t>
      </w:r>
    </w:p>
    <w:p w:rsidR="00F5287C" w:rsidRPr="00660FF4" w:rsidRDefault="00F5287C" w:rsidP="00045642">
      <w:pPr>
        <w:pStyle w:val="Doublehangingindent"/>
        <w:ind w:left="2552"/>
        <w:rPr>
          <w:sz w:val="24"/>
          <w:szCs w:val="24"/>
          <w:lang w:val="en-US"/>
        </w:rPr>
      </w:pPr>
      <w:r w:rsidRPr="00660FF4">
        <w:rPr>
          <w:sz w:val="24"/>
          <w:szCs w:val="24"/>
          <w:lang w:val="en-US"/>
        </w:rPr>
        <w:t>(i</w:t>
      </w:r>
      <w:r w:rsidR="00205908" w:rsidRPr="00660FF4">
        <w:rPr>
          <w:sz w:val="24"/>
          <w:szCs w:val="24"/>
          <w:lang w:val="en-US"/>
        </w:rPr>
        <w:t>ii</w:t>
      </w:r>
      <w:r w:rsidR="00045642" w:rsidRPr="00660FF4">
        <w:rPr>
          <w:sz w:val="24"/>
          <w:szCs w:val="24"/>
          <w:lang w:val="en-US"/>
        </w:rPr>
        <w:t>)</w:t>
      </w:r>
      <w:r w:rsidR="00045642" w:rsidRPr="00660FF4">
        <w:rPr>
          <w:sz w:val="24"/>
          <w:szCs w:val="24"/>
          <w:lang w:val="en-US"/>
        </w:rPr>
        <w:tab/>
      </w:r>
      <w:r w:rsidR="00E91B93" w:rsidRPr="00660FF4">
        <w:rPr>
          <w:sz w:val="24"/>
          <w:szCs w:val="24"/>
          <w:lang w:val="en-US"/>
        </w:rPr>
        <w:t>arrange for</w:t>
      </w:r>
      <w:r w:rsidRPr="00660FF4">
        <w:rPr>
          <w:sz w:val="24"/>
          <w:szCs w:val="24"/>
          <w:lang w:val="en-US"/>
        </w:rPr>
        <w:t xml:space="preserve"> a copy of the order to </w:t>
      </w:r>
      <w:r w:rsidR="00E91B93" w:rsidRPr="00660FF4">
        <w:rPr>
          <w:sz w:val="24"/>
          <w:szCs w:val="24"/>
          <w:lang w:val="en-US"/>
        </w:rPr>
        <w:t xml:space="preserve">be provided to </w:t>
      </w:r>
      <w:r w:rsidR="001D6526" w:rsidRPr="00660FF4">
        <w:rPr>
          <w:sz w:val="24"/>
          <w:szCs w:val="24"/>
          <w:lang w:val="en-US"/>
        </w:rPr>
        <w:t>the applicant in person</w:t>
      </w:r>
      <w:r w:rsidRPr="00660FF4">
        <w:rPr>
          <w:sz w:val="24"/>
          <w:szCs w:val="24"/>
          <w:lang w:val="en-US"/>
        </w:rPr>
        <w:t>.</w:t>
      </w:r>
    </w:p>
    <w:p w:rsidR="003B53A3" w:rsidRPr="00660FF4" w:rsidRDefault="003B53A3" w:rsidP="003B53A3">
      <w:pPr>
        <w:pStyle w:val="Hangindent"/>
        <w:rPr>
          <w:sz w:val="24"/>
          <w:szCs w:val="24"/>
          <w:lang w:val="en-US"/>
        </w:rPr>
      </w:pPr>
      <w:r w:rsidRPr="00660FF4">
        <w:rPr>
          <w:sz w:val="24"/>
          <w:szCs w:val="24"/>
          <w:lang w:val="en-US"/>
        </w:rPr>
        <w:t>(7)</w:t>
      </w:r>
      <w:r w:rsidRPr="00660FF4">
        <w:rPr>
          <w:sz w:val="24"/>
          <w:szCs w:val="24"/>
          <w:lang w:val="en-US"/>
        </w:rPr>
        <w:tab/>
        <w:t xml:space="preserve">A copy of any order made under section 24 of the </w:t>
      </w:r>
      <w:r w:rsidRPr="00660FF4">
        <w:rPr>
          <w:i/>
          <w:sz w:val="24"/>
          <w:szCs w:val="24"/>
          <w:lang w:val="en-US"/>
        </w:rPr>
        <w:t>Witness Protection Act 1996</w:t>
      </w:r>
      <w:r w:rsidR="008E4F4A" w:rsidRPr="00660FF4">
        <w:rPr>
          <w:i/>
          <w:sz w:val="24"/>
          <w:szCs w:val="24"/>
          <w:lang w:val="en-US"/>
        </w:rPr>
        <w:t xml:space="preserve"> </w:t>
      </w:r>
      <w:r w:rsidRPr="00660FF4">
        <w:rPr>
          <w:sz w:val="24"/>
          <w:szCs w:val="24"/>
          <w:lang w:val="en-US"/>
        </w:rPr>
        <w:t>when</w:t>
      </w:r>
      <w:r w:rsidR="00EC7476" w:rsidRPr="00660FF4">
        <w:rPr>
          <w:sz w:val="24"/>
          <w:szCs w:val="24"/>
          <w:lang w:val="en-US"/>
        </w:rPr>
        <w:t xml:space="preserve"> the substantive proceeding is</w:t>
      </w:r>
      <w:r w:rsidRPr="00660FF4">
        <w:rPr>
          <w:sz w:val="24"/>
          <w:szCs w:val="24"/>
          <w:lang w:val="en-US"/>
        </w:rPr>
        <w:t xml:space="preserve"> in </w:t>
      </w:r>
      <w:r w:rsidR="00B40256" w:rsidRPr="00660FF4">
        <w:rPr>
          <w:sz w:val="24"/>
          <w:szCs w:val="24"/>
          <w:lang w:val="en-US"/>
        </w:rPr>
        <w:t>another c</w:t>
      </w:r>
      <w:r w:rsidRPr="00660FF4">
        <w:rPr>
          <w:sz w:val="24"/>
          <w:szCs w:val="24"/>
          <w:lang w:val="en-US"/>
        </w:rPr>
        <w:t>ourt</w:t>
      </w:r>
      <w:r w:rsidR="008E4F4A" w:rsidRPr="00660FF4">
        <w:rPr>
          <w:sz w:val="24"/>
          <w:szCs w:val="24"/>
          <w:lang w:val="en-US"/>
        </w:rPr>
        <w:t xml:space="preserve"> </w:t>
      </w:r>
      <w:r w:rsidR="00B40256" w:rsidRPr="00660FF4">
        <w:rPr>
          <w:sz w:val="24"/>
          <w:szCs w:val="24"/>
          <w:lang w:val="en-US"/>
        </w:rPr>
        <w:t>is to be provided to that c</w:t>
      </w:r>
      <w:r w:rsidRPr="00660FF4">
        <w:rPr>
          <w:sz w:val="24"/>
          <w:szCs w:val="24"/>
          <w:lang w:val="en-US"/>
        </w:rPr>
        <w:t>ourt in a sealed envelope only to be opened by the Judge or Magistrate presiding</w:t>
      </w:r>
      <w:r w:rsidR="00B40256" w:rsidRPr="00660FF4">
        <w:rPr>
          <w:sz w:val="24"/>
          <w:szCs w:val="24"/>
          <w:lang w:val="en-US"/>
        </w:rPr>
        <w:t xml:space="preserve"> at the trial of the proceeding</w:t>
      </w:r>
      <w:r w:rsidRPr="00660FF4">
        <w:rPr>
          <w:sz w:val="24"/>
          <w:szCs w:val="24"/>
          <w:lang w:val="en-US"/>
        </w:rPr>
        <w:t>.</w:t>
      </w:r>
    </w:p>
    <w:p w:rsidR="005A7002" w:rsidRPr="00660FF4" w:rsidRDefault="00512BB5" w:rsidP="00045642">
      <w:pPr>
        <w:pStyle w:val="Hangindent"/>
        <w:rPr>
          <w:sz w:val="24"/>
          <w:szCs w:val="24"/>
          <w:lang w:val="en-US"/>
        </w:rPr>
      </w:pPr>
      <w:r w:rsidRPr="00660FF4">
        <w:rPr>
          <w:sz w:val="24"/>
          <w:szCs w:val="24"/>
          <w:lang w:val="en-US"/>
        </w:rPr>
        <w:t>(</w:t>
      </w:r>
      <w:r w:rsidR="00FF347F" w:rsidRPr="00660FF4">
        <w:rPr>
          <w:sz w:val="24"/>
          <w:szCs w:val="24"/>
          <w:lang w:val="en-US"/>
        </w:rPr>
        <w:t>8</w:t>
      </w:r>
      <w:r w:rsidRPr="00660FF4">
        <w:rPr>
          <w:sz w:val="24"/>
          <w:szCs w:val="24"/>
          <w:lang w:val="en-US"/>
        </w:rPr>
        <w:t>)</w:t>
      </w:r>
      <w:r w:rsidRPr="00660FF4">
        <w:rPr>
          <w:sz w:val="24"/>
          <w:szCs w:val="24"/>
          <w:lang w:val="en-US"/>
        </w:rPr>
        <w:tab/>
      </w:r>
      <w:r w:rsidR="00E90EBD" w:rsidRPr="00660FF4">
        <w:rPr>
          <w:sz w:val="24"/>
          <w:szCs w:val="24"/>
          <w:lang w:val="en-US"/>
        </w:rPr>
        <w:t>The Judge may give</w:t>
      </w:r>
      <w:r w:rsidR="003F5BA7" w:rsidRPr="00660FF4">
        <w:rPr>
          <w:sz w:val="24"/>
          <w:szCs w:val="24"/>
          <w:lang w:val="en-US"/>
        </w:rPr>
        <w:t xml:space="preserve"> </w:t>
      </w:r>
      <w:r w:rsidR="00205908" w:rsidRPr="00660FF4">
        <w:rPr>
          <w:sz w:val="24"/>
          <w:szCs w:val="24"/>
          <w:lang w:val="en-US"/>
        </w:rPr>
        <w:t>any</w:t>
      </w:r>
      <w:r w:rsidR="003F5BA7" w:rsidRPr="00660FF4">
        <w:rPr>
          <w:sz w:val="24"/>
          <w:szCs w:val="24"/>
          <w:lang w:val="en-US"/>
        </w:rPr>
        <w:t xml:space="preserve"> consequential </w:t>
      </w:r>
      <w:r w:rsidR="00E90EBD" w:rsidRPr="00660FF4">
        <w:rPr>
          <w:sz w:val="24"/>
          <w:szCs w:val="24"/>
          <w:lang w:val="en-US"/>
        </w:rPr>
        <w:t>directions to give effect to any decision or order</w:t>
      </w:r>
      <w:r w:rsidR="003F5BA7" w:rsidRPr="00660FF4">
        <w:rPr>
          <w:sz w:val="24"/>
          <w:szCs w:val="24"/>
          <w:lang w:val="en-US"/>
        </w:rPr>
        <w:t xml:space="preserve"> and to ensure the co</w:t>
      </w:r>
      <w:r w:rsidR="00B40256" w:rsidRPr="00660FF4">
        <w:rPr>
          <w:sz w:val="24"/>
          <w:szCs w:val="24"/>
          <w:lang w:val="en-US"/>
        </w:rPr>
        <w:t>nfidentiality of the proceeding</w:t>
      </w:r>
      <w:r w:rsidR="003F5BA7" w:rsidRPr="00660FF4">
        <w:rPr>
          <w:sz w:val="24"/>
          <w:szCs w:val="24"/>
          <w:lang w:val="en-US"/>
        </w:rPr>
        <w:t xml:space="preserve"> as the </w:t>
      </w:r>
      <w:r w:rsidR="001C35E5" w:rsidRPr="00660FF4">
        <w:rPr>
          <w:sz w:val="24"/>
          <w:szCs w:val="24"/>
          <w:lang w:val="en-US"/>
        </w:rPr>
        <w:t>Judge</w:t>
      </w:r>
      <w:r w:rsidR="003F5BA7" w:rsidRPr="00660FF4">
        <w:rPr>
          <w:sz w:val="24"/>
          <w:szCs w:val="24"/>
          <w:lang w:val="en-US"/>
        </w:rPr>
        <w:t xml:space="preserve"> think</w:t>
      </w:r>
      <w:r w:rsidR="00C4772D" w:rsidRPr="00660FF4">
        <w:rPr>
          <w:sz w:val="24"/>
          <w:szCs w:val="24"/>
          <w:lang w:val="en-US"/>
        </w:rPr>
        <w:t>s</w:t>
      </w:r>
      <w:r w:rsidR="003F5BA7" w:rsidRPr="00660FF4">
        <w:rPr>
          <w:sz w:val="24"/>
          <w:szCs w:val="24"/>
          <w:lang w:val="en-US"/>
        </w:rPr>
        <w:t xml:space="preserve"> fit. </w:t>
      </w:r>
    </w:p>
    <w:p w:rsidR="00512BB5" w:rsidRPr="00660FF4" w:rsidRDefault="00512BB5" w:rsidP="00045642">
      <w:pPr>
        <w:pStyle w:val="Hangindent"/>
        <w:rPr>
          <w:sz w:val="24"/>
          <w:szCs w:val="24"/>
          <w:lang w:val="en-US"/>
        </w:rPr>
      </w:pPr>
      <w:r w:rsidRPr="00660FF4">
        <w:rPr>
          <w:sz w:val="24"/>
          <w:szCs w:val="24"/>
          <w:lang w:val="en-US"/>
        </w:rPr>
        <w:t>(</w:t>
      </w:r>
      <w:r w:rsidR="00FF347F" w:rsidRPr="00660FF4">
        <w:rPr>
          <w:sz w:val="24"/>
          <w:szCs w:val="24"/>
          <w:lang w:val="en-US"/>
        </w:rPr>
        <w:t>9</w:t>
      </w:r>
      <w:r w:rsidRPr="00660FF4">
        <w:rPr>
          <w:sz w:val="24"/>
          <w:szCs w:val="24"/>
          <w:lang w:val="en-US"/>
        </w:rPr>
        <w:t>)</w:t>
      </w:r>
      <w:r w:rsidRPr="00660FF4">
        <w:rPr>
          <w:sz w:val="24"/>
          <w:szCs w:val="24"/>
          <w:lang w:val="en-US"/>
        </w:rPr>
        <w:tab/>
      </w:r>
      <w:r w:rsidR="001B3F9F" w:rsidRPr="00660FF4">
        <w:rPr>
          <w:sz w:val="24"/>
          <w:szCs w:val="24"/>
          <w:lang w:val="en-US"/>
        </w:rPr>
        <w:t>After</w:t>
      </w:r>
      <w:r w:rsidR="00E0639A" w:rsidRPr="00660FF4">
        <w:rPr>
          <w:sz w:val="24"/>
          <w:szCs w:val="24"/>
          <w:lang w:val="en-US"/>
        </w:rPr>
        <w:t xml:space="preserve"> the </w:t>
      </w:r>
      <w:r w:rsidR="006D5ECA" w:rsidRPr="00660FF4">
        <w:rPr>
          <w:sz w:val="24"/>
          <w:szCs w:val="24"/>
          <w:lang w:val="en-US"/>
        </w:rPr>
        <w:t>hearing and determination of an application under this rule,</w:t>
      </w:r>
      <w:r w:rsidR="008E4F4A" w:rsidRPr="00660FF4">
        <w:rPr>
          <w:sz w:val="24"/>
          <w:szCs w:val="24"/>
          <w:lang w:val="en-US"/>
        </w:rPr>
        <w:t xml:space="preserve"> the application, </w:t>
      </w:r>
      <w:r w:rsidR="00E0639A" w:rsidRPr="00660FF4">
        <w:rPr>
          <w:sz w:val="24"/>
          <w:szCs w:val="24"/>
          <w:lang w:val="en-US"/>
        </w:rPr>
        <w:t>affidavit</w:t>
      </w:r>
      <w:r w:rsidR="008E4F4A" w:rsidRPr="00660FF4">
        <w:rPr>
          <w:sz w:val="24"/>
          <w:szCs w:val="24"/>
          <w:lang w:val="en-US"/>
        </w:rPr>
        <w:t xml:space="preserve">, </w:t>
      </w:r>
      <w:r w:rsidR="00057A0D" w:rsidRPr="00660FF4">
        <w:rPr>
          <w:sz w:val="24"/>
          <w:szCs w:val="24"/>
          <w:lang w:val="en-US"/>
        </w:rPr>
        <w:t>warrant issued or order made a</w:t>
      </w:r>
      <w:r w:rsidR="00E0639A" w:rsidRPr="00660FF4">
        <w:rPr>
          <w:sz w:val="24"/>
          <w:szCs w:val="24"/>
          <w:lang w:val="en-US"/>
        </w:rPr>
        <w:t xml:space="preserve">nd any other documents relating to the application will be placed in an envelope </w:t>
      </w:r>
      <w:r w:rsidR="008C18AF" w:rsidRPr="00660FF4">
        <w:rPr>
          <w:sz w:val="24"/>
          <w:szCs w:val="24"/>
          <w:lang w:val="en-US"/>
        </w:rPr>
        <w:t>that</w:t>
      </w:r>
      <w:r w:rsidR="00E0639A" w:rsidRPr="00660FF4">
        <w:rPr>
          <w:sz w:val="24"/>
          <w:szCs w:val="24"/>
          <w:lang w:val="en-US"/>
        </w:rPr>
        <w:t xml:space="preserve"> will be sealed and marked by the </w:t>
      </w:r>
      <w:r w:rsidR="001C35E5" w:rsidRPr="00660FF4">
        <w:rPr>
          <w:sz w:val="24"/>
          <w:szCs w:val="24"/>
          <w:lang w:val="en-US"/>
        </w:rPr>
        <w:t>Judge</w:t>
      </w:r>
      <w:r w:rsidR="00E0639A" w:rsidRPr="00660FF4">
        <w:rPr>
          <w:sz w:val="24"/>
          <w:szCs w:val="24"/>
          <w:lang w:val="en-US"/>
        </w:rPr>
        <w:t xml:space="preserve"> “Not to be opened without the permission of a </w:t>
      </w:r>
      <w:r w:rsidR="001C35E5" w:rsidRPr="00660FF4">
        <w:rPr>
          <w:sz w:val="24"/>
          <w:szCs w:val="24"/>
          <w:lang w:val="en-US"/>
        </w:rPr>
        <w:t>Judge</w:t>
      </w:r>
      <w:r w:rsidR="00E0639A" w:rsidRPr="00660FF4">
        <w:rPr>
          <w:sz w:val="24"/>
          <w:szCs w:val="24"/>
          <w:lang w:val="en-US"/>
        </w:rPr>
        <w:t>”.</w:t>
      </w:r>
      <w:r w:rsidR="003F5BA7" w:rsidRPr="00660FF4">
        <w:rPr>
          <w:sz w:val="24"/>
          <w:szCs w:val="24"/>
          <w:lang w:val="en-US"/>
        </w:rPr>
        <w:t xml:space="preserve"> The documents </w:t>
      </w:r>
      <w:r w:rsidR="008E4F4A" w:rsidRPr="00660FF4">
        <w:rPr>
          <w:sz w:val="24"/>
          <w:szCs w:val="24"/>
          <w:lang w:val="en-US"/>
        </w:rPr>
        <w:t xml:space="preserve">are </w:t>
      </w:r>
      <w:r w:rsidR="003F5BA7" w:rsidRPr="00660FF4">
        <w:rPr>
          <w:sz w:val="24"/>
          <w:szCs w:val="24"/>
          <w:lang w:val="en-US"/>
        </w:rPr>
        <w:t xml:space="preserve">otherwise </w:t>
      </w:r>
      <w:r w:rsidR="008E4F4A" w:rsidRPr="00660FF4">
        <w:rPr>
          <w:sz w:val="24"/>
          <w:szCs w:val="24"/>
          <w:lang w:val="en-US"/>
        </w:rPr>
        <w:t xml:space="preserve">to </w:t>
      </w:r>
      <w:r w:rsidR="003F5BA7" w:rsidRPr="00660FF4">
        <w:rPr>
          <w:sz w:val="24"/>
          <w:szCs w:val="24"/>
          <w:lang w:val="en-US"/>
        </w:rPr>
        <w:t xml:space="preserve">be dealt with in accordance with such directions as </w:t>
      </w:r>
      <w:r w:rsidR="008E4F4A" w:rsidRPr="00660FF4">
        <w:rPr>
          <w:sz w:val="24"/>
          <w:szCs w:val="24"/>
          <w:lang w:val="en-US"/>
        </w:rPr>
        <w:t>are</w:t>
      </w:r>
      <w:r w:rsidR="003F5BA7" w:rsidRPr="00660FF4">
        <w:rPr>
          <w:sz w:val="24"/>
          <w:szCs w:val="24"/>
          <w:lang w:val="en-US"/>
        </w:rPr>
        <w:t xml:space="preserve"> given by the Court to ensure that they remain confidential.</w:t>
      </w:r>
    </w:p>
    <w:p w:rsidR="001D29A4" w:rsidRPr="00660FF4" w:rsidRDefault="00371485" w:rsidP="008C18AF">
      <w:pPr>
        <w:pStyle w:val="Chapter"/>
      </w:pPr>
      <w:r w:rsidRPr="00660FF4">
        <w:br w:type="page"/>
      </w:r>
      <w:bookmarkStart w:id="111" w:name="_Toc384637250"/>
      <w:bookmarkStart w:id="112" w:name="_Toc384638145"/>
      <w:bookmarkStart w:id="113" w:name="_Toc384638468"/>
      <w:bookmarkStart w:id="114" w:name="_Toc448307719"/>
      <w:r w:rsidR="001D29A4" w:rsidRPr="00660FF4">
        <w:lastRenderedPageBreak/>
        <w:t>C</w:t>
      </w:r>
      <w:r w:rsidR="00512BB5" w:rsidRPr="00660FF4">
        <w:t>hapter</w:t>
      </w:r>
      <w:r w:rsidR="001D29A4" w:rsidRPr="00660FF4">
        <w:t xml:space="preserve"> 4</w:t>
      </w:r>
      <w:r w:rsidR="00C24C4A" w:rsidRPr="00660FF4">
        <w:t>—</w:t>
      </w:r>
      <w:r w:rsidR="00512BB5" w:rsidRPr="00660FF4">
        <w:t>Review of preventative detention orders</w:t>
      </w:r>
      <w:bookmarkEnd w:id="111"/>
      <w:bookmarkEnd w:id="112"/>
      <w:bookmarkEnd w:id="113"/>
      <w:bookmarkEnd w:id="114"/>
    </w:p>
    <w:p w:rsidR="001D29A4" w:rsidRPr="00660FF4" w:rsidRDefault="009D3C40" w:rsidP="009D3C40">
      <w:pPr>
        <w:pStyle w:val="clausehead"/>
        <w:keepLines w:val="0"/>
      </w:pPr>
      <w:bookmarkStart w:id="115" w:name="_Toc384637251"/>
      <w:bookmarkStart w:id="116" w:name="_Toc384638146"/>
      <w:bookmarkStart w:id="117" w:name="_Toc384638469"/>
      <w:bookmarkStart w:id="118" w:name="_Toc448307720"/>
      <w:r w:rsidRPr="00660FF4">
        <w:t>1</w:t>
      </w:r>
      <w:r w:rsidR="00537B57" w:rsidRPr="00660FF4">
        <w:t>9</w:t>
      </w:r>
      <w:r w:rsidR="00E034D6" w:rsidRPr="00660FF4">
        <w:t>—</w:t>
      </w:r>
      <w:r w:rsidR="00C4772D" w:rsidRPr="00660FF4">
        <w:t>Application of C</w:t>
      </w:r>
      <w:r w:rsidR="001D29A4" w:rsidRPr="00660FF4">
        <w:t>hapter</w:t>
      </w:r>
      <w:bookmarkEnd w:id="115"/>
      <w:bookmarkEnd w:id="116"/>
      <w:bookmarkEnd w:id="117"/>
      <w:bookmarkEnd w:id="118"/>
    </w:p>
    <w:p w:rsidR="001D29A4" w:rsidRPr="00660FF4" w:rsidRDefault="00C4772D" w:rsidP="00045642">
      <w:pPr>
        <w:pStyle w:val="IndentedPara"/>
        <w:rPr>
          <w:sz w:val="24"/>
          <w:szCs w:val="24"/>
        </w:rPr>
      </w:pPr>
      <w:r w:rsidRPr="00660FF4">
        <w:rPr>
          <w:sz w:val="24"/>
          <w:szCs w:val="24"/>
        </w:rPr>
        <w:t>This C</w:t>
      </w:r>
      <w:r w:rsidR="001D29A4" w:rsidRPr="00660FF4">
        <w:rPr>
          <w:sz w:val="24"/>
          <w:szCs w:val="24"/>
        </w:rPr>
        <w:t xml:space="preserve">hapter applies to the </w:t>
      </w:r>
      <w:r w:rsidR="00793F91" w:rsidRPr="00660FF4">
        <w:rPr>
          <w:sz w:val="24"/>
          <w:szCs w:val="24"/>
        </w:rPr>
        <w:t xml:space="preserve">review of </w:t>
      </w:r>
      <w:r w:rsidR="001D29A4" w:rsidRPr="00660FF4">
        <w:rPr>
          <w:sz w:val="24"/>
          <w:szCs w:val="24"/>
        </w:rPr>
        <w:t>a preventative detention order under s</w:t>
      </w:r>
      <w:r w:rsidR="00ED4124" w:rsidRPr="00660FF4">
        <w:rPr>
          <w:sz w:val="24"/>
          <w:szCs w:val="24"/>
        </w:rPr>
        <w:t>ection</w:t>
      </w:r>
      <w:r w:rsidR="001D29A4" w:rsidRPr="00660FF4">
        <w:rPr>
          <w:sz w:val="24"/>
          <w:szCs w:val="24"/>
        </w:rPr>
        <w:t xml:space="preserve"> 17 of the </w:t>
      </w:r>
      <w:r w:rsidR="001D29A4" w:rsidRPr="00660FF4">
        <w:rPr>
          <w:i/>
          <w:sz w:val="24"/>
          <w:szCs w:val="24"/>
        </w:rPr>
        <w:t>Terrorism (Preventative Detention) Act 2005</w:t>
      </w:r>
      <w:r w:rsidR="00793F91" w:rsidRPr="00660FF4">
        <w:rPr>
          <w:sz w:val="24"/>
          <w:szCs w:val="24"/>
        </w:rPr>
        <w:t>.</w:t>
      </w:r>
    </w:p>
    <w:p w:rsidR="00793F91" w:rsidRPr="00660FF4" w:rsidRDefault="00537B57" w:rsidP="00062E21">
      <w:pPr>
        <w:pStyle w:val="clausehead"/>
        <w:keepLines w:val="0"/>
      </w:pPr>
      <w:bookmarkStart w:id="119" w:name="_Toc384637252"/>
      <w:bookmarkStart w:id="120" w:name="_Toc384638147"/>
      <w:bookmarkStart w:id="121" w:name="_Toc384638470"/>
      <w:bookmarkStart w:id="122" w:name="_Toc448307721"/>
      <w:r w:rsidRPr="00660FF4">
        <w:t>20</w:t>
      </w:r>
      <w:r w:rsidR="00E034D6" w:rsidRPr="00660FF4">
        <w:t>—</w:t>
      </w:r>
      <w:r w:rsidR="00793F91" w:rsidRPr="00660FF4">
        <w:t>Interpretation</w:t>
      </w:r>
      <w:bookmarkEnd w:id="119"/>
      <w:bookmarkEnd w:id="120"/>
      <w:bookmarkEnd w:id="121"/>
      <w:bookmarkEnd w:id="122"/>
    </w:p>
    <w:p w:rsidR="00793F91" w:rsidRPr="00660FF4" w:rsidRDefault="00C4772D" w:rsidP="00045642">
      <w:pPr>
        <w:pStyle w:val="IndentedPara"/>
        <w:rPr>
          <w:sz w:val="24"/>
          <w:szCs w:val="24"/>
        </w:rPr>
      </w:pPr>
      <w:r w:rsidRPr="00660FF4">
        <w:rPr>
          <w:sz w:val="24"/>
          <w:szCs w:val="24"/>
        </w:rPr>
        <w:t>In this C</w:t>
      </w:r>
      <w:r w:rsidR="00793F91" w:rsidRPr="00660FF4">
        <w:rPr>
          <w:sz w:val="24"/>
          <w:szCs w:val="24"/>
        </w:rPr>
        <w:t>hapter –</w:t>
      </w:r>
    </w:p>
    <w:p w:rsidR="00793F91" w:rsidRPr="00660FF4" w:rsidRDefault="00793F91" w:rsidP="00045642">
      <w:pPr>
        <w:pStyle w:val="IndentedPara"/>
        <w:rPr>
          <w:sz w:val="24"/>
          <w:szCs w:val="24"/>
        </w:rPr>
      </w:pPr>
      <w:r w:rsidRPr="00660FF4">
        <w:rPr>
          <w:b/>
          <w:i/>
          <w:sz w:val="24"/>
          <w:szCs w:val="24"/>
        </w:rPr>
        <w:t>the Act</w:t>
      </w:r>
      <w:r w:rsidRPr="00660FF4">
        <w:rPr>
          <w:sz w:val="24"/>
          <w:szCs w:val="24"/>
        </w:rPr>
        <w:t xml:space="preserve"> means the </w:t>
      </w:r>
      <w:r w:rsidR="00EC5E7F" w:rsidRPr="00660FF4">
        <w:rPr>
          <w:i/>
          <w:sz w:val="24"/>
          <w:szCs w:val="24"/>
        </w:rPr>
        <w:t>Terrorism (Preventative Detention) Act 2005</w:t>
      </w:r>
      <w:r w:rsidR="00660365" w:rsidRPr="00660FF4">
        <w:rPr>
          <w:sz w:val="24"/>
          <w:szCs w:val="24"/>
        </w:rPr>
        <w:t>;</w:t>
      </w:r>
    </w:p>
    <w:p w:rsidR="003B3E17" w:rsidRPr="00660FF4" w:rsidRDefault="003B3E17" w:rsidP="00045642">
      <w:pPr>
        <w:pStyle w:val="IndentedPara"/>
        <w:rPr>
          <w:sz w:val="24"/>
          <w:szCs w:val="24"/>
        </w:rPr>
      </w:pPr>
      <w:r w:rsidRPr="00660FF4">
        <w:rPr>
          <w:b/>
          <w:i/>
          <w:sz w:val="24"/>
          <w:szCs w:val="24"/>
        </w:rPr>
        <w:t>applicant</w:t>
      </w:r>
      <w:r w:rsidRPr="00660FF4">
        <w:rPr>
          <w:b/>
          <w:sz w:val="24"/>
          <w:szCs w:val="24"/>
        </w:rPr>
        <w:t xml:space="preserve"> </w:t>
      </w:r>
      <w:r w:rsidRPr="00660FF4">
        <w:rPr>
          <w:sz w:val="24"/>
          <w:szCs w:val="24"/>
        </w:rPr>
        <w:t xml:space="preserve">means the police officer </w:t>
      </w:r>
      <w:r w:rsidR="00673C04" w:rsidRPr="00660FF4">
        <w:rPr>
          <w:sz w:val="24"/>
          <w:szCs w:val="24"/>
        </w:rPr>
        <w:t>bringing</w:t>
      </w:r>
      <w:r w:rsidRPr="00660FF4">
        <w:rPr>
          <w:sz w:val="24"/>
          <w:szCs w:val="24"/>
        </w:rPr>
        <w:t xml:space="preserve"> the subject </w:t>
      </w:r>
      <w:r w:rsidR="00673C04" w:rsidRPr="00660FF4">
        <w:rPr>
          <w:sz w:val="24"/>
          <w:szCs w:val="24"/>
        </w:rPr>
        <w:t xml:space="preserve">before the Court for review </w:t>
      </w:r>
      <w:r w:rsidRPr="00660FF4">
        <w:rPr>
          <w:sz w:val="24"/>
          <w:szCs w:val="24"/>
        </w:rPr>
        <w:t>under the Act;</w:t>
      </w:r>
    </w:p>
    <w:p w:rsidR="003B3E17" w:rsidRPr="00660FF4" w:rsidRDefault="003B3E17" w:rsidP="00045642">
      <w:pPr>
        <w:pStyle w:val="IndentedPara"/>
        <w:rPr>
          <w:sz w:val="24"/>
          <w:szCs w:val="24"/>
        </w:rPr>
      </w:pPr>
      <w:r w:rsidRPr="00660FF4">
        <w:rPr>
          <w:b/>
          <w:i/>
          <w:sz w:val="24"/>
          <w:szCs w:val="24"/>
        </w:rPr>
        <w:t>subject</w:t>
      </w:r>
      <w:r w:rsidRPr="00660FF4">
        <w:rPr>
          <w:b/>
          <w:sz w:val="24"/>
          <w:szCs w:val="24"/>
        </w:rPr>
        <w:t xml:space="preserve"> </w:t>
      </w:r>
      <w:r w:rsidRPr="00660FF4">
        <w:rPr>
          <w:sz w:val="24"/>
          <w:szCs w:val="24"/>
        </w:rPr>
        <w:t>means the subject detained under the Act.</w:t>
      </w:r>
    </w:p>
    <w:p w:rsidR="00793F91" w:rsidRPr="00660FF4" w:rsidRDefault="00537B57" w:rsidP="004B7405">
      <w:pPr>
        <w:pStyle w:val="clausehead"/>
        <w:keepLines w:val="0"/>
        <w:spacing w:after="120"/>
      </w:pPr>
      <w:bookmarkStart w:id="123" w:name="_Toc384637253"/>
      <w:bookmarkStart w:id="124" w:name="_Toc384638148"/>
      <w:bookmarkStart w:id="125" w:name="_Toc384638471"/>
      <w:bookmarkStart w:id="126" w:name="_Toc448307722"/>
      <w:r w:rsidRPr="00660FF4">
        <w:t>21</w:t>
      </w:r>
      <w:r w:rsidR="00E034D6" w:rsidRPr="00660FF4">
        <w:t>—</w:t>
      </w:r>
      <w:r w:rsidR="00B30B00" w:rsidRPr="00660FF4">
        <w:t>A</w:t>
      </w:r>
      <w:r w:rsidR="00793F91" w:rsidRPr="00660FF4">
        <w:t>pplication</w:t>
      </w:r>
      <w:bookmarkEnd w:id="123"/>
      <w:bookmarkEnd w:id="124"/>
      <w:bookmarkEnd w:id="125"/>
      <w:bookmarkEnd w:id="126"/>
    </w:p>
    <w:p w:rsidR="009808DB" w:rsidRPr="00660FF4" w:rsidRDefault="00512BB5" w:rsidP="003A6F75">
      <w:pPr>
        <w:pStyle w:val="Hangindent"/>
        <w:rPr>
          <w:sz w:val="24"/>
          <w:szCs w:val="24"/>
          <w:lang w:val="en-US"/>
        </w:rPr>
      </w:pPr>
      <w:r w:rsidRPr="00660FF4">
        <w:rPr>
          <w:sz w:val="24"/>
          <w:szCs w:val="24"/>
          <w:lang w:val="en-US"/>
        </w:rPr>
        <w:t>(</w:t>
      </w:r>
      <w:r w:rsidR="00645B1C" w:rsidRPr="00660FF4">
        <w:rPr>
          <w:sz w:val="24"/>
          <w:szCs w:val="24"/>
          <w:lang w:val="en-US"/>
        </w:rPr>
        <w:t>1</w:t>
      </w:r>
      <w:r w:rsidRPr="00660FF4">
        <w:rPr>
          <w:sz w:val="24"/>
          <w:szCs w:val="24"/>
          <w:lang w:val="en-US"/>
        </w:rPr>
        <w:t>)</w:t>
      </w:r>
      <w:r w:rsidRPr="00660FF4">
        <w:rPr>
          <w:sz w:val="24"/>
          <w:szCs w:val="24"/>
          <w:lang w:val="en-US"/>
        </w:rPr>
        <w:tab/>
      </w:r>
      <w:r w:rsidR="00C4772D" w:rsidRPr="00660FF4">
        <w:rPr>
          <w:sz w:val="24"/>
          <w:szCs w:val="24"/>
          <w:lang w:val="en-US"/>
        </w:rPr>
        <w:t>A review to which this C</w:t>
      </w:r>
      <w:r w:rsidR="009808DB" w:rsidRPr="00660FF4">
        <w:rPr>
          <w:sz w:val="24"/>
          <w:szCs w:val="24"/>
          <w:lang w:val="en-US"/>
        </w:rPr>
        <w:t xml:space="preserve">hapter applies is to be initiated by </w:t>
      </w:r>
      <w:r w:rsidR="00E2632E" w:rsidRPr="00660FF4">
        <w:rPr>
          <w:sz w:val="24"/>
          <w:szCs w:val="24"/>
          <w:lang w:val="en-US"/>
        </w:rPr>
        <w:t>originating</w:t>
      </w:r>
      <w:r w:rsidR="009808DB" w:rsidRPr="00660FF4">
        <w:rPr>
          <w:sz w:val="24"/>
          <w:szCs w:val="24"/>
          <w:lang w:val="en-US"/>
        </w:rPr>
        <w:t xml:space="preserve"> application</w:t>
      </w:r>
      <w:r w:rsidR="0032246F" w:rsidRPr="00660FF4">
        <w:rPr>
          <w:sz w:val="24"/>
          <w:szCs w:val="24"/>
          <w:lang w:val="en-US"/>
        </w:rPr>
        <w:t xml:space="preserve"> in an approved form. </w:t>
      </w:r>
    </w:p>
    <w:p w:rsidR="0032246F" w:rsidRPr="00660FF4" w:rsidRDefault="0032246F" w:rsidP="0032246F">
      <w:pPr>
        <w:pStyle w:val="Hangindent"/>
        <w:rPr>
          <w:sz w:val="24"/>
          <w:szCs w:val="24"/>
          <w:lang w:val="en-US"/>
        </w:rPr>
      </w:pPr>
      <w:r w:rsidRPr="00660FF4">
        <w:rPr>
          <w:sz w:val="24"/>
          <w:szCs w:val="24"/>
          <w:lang w:val="en-US"/>
        </w:rPr>
        <w:t>(2)</w:t>
      </w:r>
      <w:r w:rsidRPr="00660FF4">
        <w:rPr>
          <w:sz w:val="24"/>
          <w:szCs w:val="24"/>
          <w:lang w:val="en-US"/>
        </w:rPr>
        <w:tab/>
        <w:t xml:space="preserve">The application is to name as defendant the subject of the </w:t>
      </w:r>
      <w:r w:rsidRPr="00660FF4">
        <w:rPr>
          <w:sz w:val="24"/>
          <w:szCs w:val="24"/>
        </w:rPr>
        <w:t>preventative detention order</w:t>
      </w:r>
      <w:r w:rsidRPr="00660FF4">
        <w:rPr>
          <w:sz w:val="24"/>
          <w:szCs w:val="24"/>
          <w:lang w:val="en-US"/>
        </w:rPr>
        <w:t>.</w:t>
      </w:r>
    </w:p>
    <w:p w:rsidR="00793F91" w:rsidRPr="00660FF4" w:rsidRDefault="00512BB5" w:rsidP="003A6F75">
      <w:pPr>
        <w:pStyle w:val="Hangindent"/>
        <w:rPr>
          <w:sz w:val="24"/>
          <w:szCs w:val="24"/>
          <w:lang w:val="en-US"/>
        </w:rPr>
      </w:pPr>
      <w:r w:rsidRPr="00660FF4">
        <w:rPr>
          <w:sz w:val="24"/>
          <w:szCs w:val="24"/>
          <w:lang w:val="en-US"/>
        </w:rPr>
        <w:t>(</w:t>
      </w:r>
      <w:r w:rsidR="0032246F" w:rsidRPr="00660FF4">
        <w:rPr>
          <w:sz w:val="24"/>
          <w:szCs w:val="24"/>
          <w:lang w:val="en-US"/>
        </w:rPr>
        <w:t>3</w:t>
      </w:r>
      <w:r w:rsidRPr="00660FF4">
        <w:rPr>
          <w:sz w:val="24"/>
          <w:szCs w:val="24"/>
          <w:lang w:val="en-US"/>
        </w:rPr>
        <w:t>)</w:t>
      </w:r>
      <w:r w:rsidRPr="00660FF4">
        <w:rPr>
          <w:sz w:val="24"/>
          <w:szCs w:val="24"/>
          <w:lang w:val="en-US"/>
        </w:rPr>
        <w:tab/>
      </w:r>
      <w:r w:rsidR="00EC5E7F" w:rsidRPr="00660FF4">
        <w:rPr>
          <w:sz w:val="24"/>
          <w:szCs w:val="24"/>
          <w:lang w:val="en-US"/>
        </w:rPr>
        <w:t>The</w:t>
      </w:r>
      <w:r w:rsidR="00793F91" w:rsidRPr="00660FF4">
        <w:rPr>
          <w:sz w:val="24"/>
          <w:szCs w:val="24"/>
          <w:lang w:val="en-US"/>
        </w:rPr>
        <w:t xml:space="preserve"> application</w:t>
      </w:r>
      <w:r w:rsidR="00EC5E7F" w:rsidRPr="00660FF4">
        <w:rPr>
          <w:sz w:val="24"/>
          <w:szCs w:val="24"/>
          <w:lang w:val="en-US"/>
        </w:rPr>
        <w:t xml:space="preserve"> is to</w:t>
      </w:r>
      <w:r w:rsidR="0032246F" w:rsidRPr="00660FF4">
        <w:rPr>
          <w:sz w:val="24"/>
          <w:szCs w:val="24"/>
          <w:lang w:val="en-US"/>
        </w:rPr>
        <w:t xml:space="preserve"> identify</w:t>
      </w:r>
      <w:r w:rsidR="004D5B26" w:rsidRPr="00660FF4">
        <w:rPr>
          <w:sz w:val="24"/>
          <w:szCs w:val="24"/>
          <w:lang w:val="en-US"/>
        </w:rPr>
        <w:t>—</w:t>
      </w:r>
    </w:p>
    <w:p w:rsidR="00793F91" w:rsidRPr="00660FF4" w:rsidRDefault="0032246F" w:rsidP="0032246F">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32246F" w:rsidRPr="00660FF4" w:rsidRDefault="0032246F" w:rsidP="00F51B58">
      <w:pPr>
        <w:pStyle w:val="Doublehangingindent"/>
        <w:rPr>
          <w:sz w:val="24"/>
          <w:szCs w:val="24"/>
          <w:lang w:val="en-US"/>
        </w:rPr>
      </w:pPr>
      <w:r w:rsidRPr="00660FF4">
        <w:rPr>
          <w:sz w:val="24"/>
          <w:szCs w:val="24"/>
          <w:lang w:val="en-US"/>
        </w:rPr>
        <w:t>(b)</w:t>
      </w:r>
      <w:r w:rsidRPr="00660FF4">
        <w:rPr>
          <w:sz w:val="24"/>
          <w:szCs w:val="24"/>
          <w:lang w:val="en-US"/>
        </w:rPr>
        <w:tab/>
        <w:t xml:space="preserve">the </w:t>
      </w:r>
      <w:r w:rsidRPr="00660FF4">
        <w:rPr>
          <w:sz w:val="24"/>
          <w:szCs w:val="24"/>
        </w:rPr>
        <w:t>preventative detention order;</w:t>
      </w:r>
      <w:r w:rsidR="00F51B58" w:rsidRPr="00660FF4">
        <w:rPr>
          <w:sz w:val="24"/>
          <w:szCs w:val="24"/>
          <w:lang w:val="en-US"/>
        </w:rPr>
        <w:t xml:space="preserve"> </w:t>
      </w:r>
      <w:r w:rsidR="00793F91" w:rsidRPr="00660FF4">
        <w:rPr>
          <w:sz w:val="24"/>
          <w:szCs w:val="24"/>
          <w:lang w:val="en-US"/>
        </w:rPr>
        <w:t>and</w:t>
      </w:r>
    </w:p>
    <w:p w:rsidR="0032246F" w:rsidRPr="00660FF4" w:rsidRDefault="008C18AF" w:rsidP="0032246F">
      <w:pPr>
        <w:pStyle w:val="Doublehangingindent"/>
        <w:rPr>
          <w:sz w:val="24"/>
          <w:szCs w:val="24"/>
          <w:lang w:val="en-US"/>
        </w:rPr>
      </w:pPr>
      <w:r w:rsidRPr="00660FF4">
        <w:rPr>
          <w:sz w:val="24"/>
          <w:szCs w:val="24"/>
          <w:lang w:val="en-US"/>
        </w:rPr>
        <w:t>(c</w:t>
      </w:r>
      <w:r w:rsidR="0032246F" w:rsidRPr="00660FF4">
        <w:rPr>
          <w:sz w:val="24"/>
          <w:szCs w:val="24"/>
          <w:lang w:val="en-US"/>
        </w:rPr>
        <w:t>)</w:t>
      </w:r>
      <w:r w:rsidR="0032246F" w:rsidRPr="00660FF4">
        <w:rPr>
          <w:sz w:val="24"/>
          <w:szCs w:val="24"/>
          <w:lang w:val="en-US"/>
        </w:rPr>
        <w:tab/>
        <w:t>the order sought.</w:t>
      </w:r>
    </w:p>
    <w:p w:rsidR="00621723" w:rsidRPr="00660FF4" w:rsidRDefault="00F51B58" w:rsidP="0032246F">
      <w:pPr>
        <w:pStyle w:val="Hangindent"/>
        <w:rPr>
          <w:sz w:val="24"/>
          <w:szCs w:val="24"/>
          <w:lang w:val="en-US"/>
        </w:rPr>
      </w:pPr>
      <w:r w:rsidRPr="00660FF4">
        <w:rPr>
          <w:sz w:val="24"/>
          <w:szCs w:val="24"/>
          <w:lang w:val="en-US"/>
        </w:rPr>
        <w:t>(4</w:t>
      </w:r>
      <w:r w:rsidR="0032246F" w:rsidRPr="00660FF4">
        <w:rPr>
          <w:sz w:val="24"/>
          <w:szCs w:val="24"/>
          <w:lang w:val="en-US"/>
        </w:rPr>
        <w:t>)</w:t>
      </w:r>
      <w:r w:rsidR="0032246F" w:rsidRPr="00660FF4">
        <w:rPr>
          <w:sz w:val="24"/>
          <w:szCs w:val="24"/>
          <w:lang w:val="en-US"/>
        </w:rPr>
        <w:tab/>
      </w:r>
      <w:r w:rsidR="0084428A" w:rsidRPr="00660FF4">
        <w:rPr>
          <w:sz w:val="24"/>
          <w:szCs w:val="24"/>
          <w:lang w:val="en-US"/>
        </w:rPr>
        <w:t>T</w:t>
      </w:r>
      <w:r w:rsidR="0032246F" w:rsidRPr="00660FF4">
        <w:rPr>
          <w:sz w:val="24"/>
          <w:szCs w:val="24"/>
          <w:lang w:val="en-US"/>
        </w:rPr>
        <w:t xml:space="preserve">he application is to </w:t>
      </w:r>
      <w:r w:rsidR="00BA2545" w:rsidRPr="00660FF4">
        <w:rPr>
          <w:sz w:val="24"/>
          <w:szCs w:val="24"/>
          <w:lang w:val="en-US"/>
        </w:rPr>
        <w:t>be supported by an affidavit</w:t>
      </w:r>
      <w:r w:rsidR="00534A4C" w:rsidRPr="00660FF4">
        <w:rPr>
          <w:sz w:val="24"/>
          <w:szCs w:val="24"/>
          <w:lang w:val="en-US"/>
        </w:rPr>
        <w:t>—</w:t>
      </w:r>
    </w:p>
    <w:p w:rsidR="00621723" w:rsidRPr="00660FF4" w:rsidRDefault="00621723" w:rsidP="00621723">
      <w:pPr>
        <w:pStyle w:val="Doublehangingindent"/>
        <w:rPr>
          <w:sz w:val="24"/>
          <w:szCs w:val="24"/>
          <w:lang w:val="en-US"/>
        </w:rPr>
      </w:pPr>
      <w:r w:rsidRPr="00660FF4">
        <w:rPr>
          <w:sz w:val="24"/>
          <w:szCs w:val="24"/>
          <w:lang w:val="en-US"/>
        </w:rPr>
        <w:t>(a)</w:t>
      </w:r>
      <w:r w:rsidRPr="00660FF4">
        <w:rPr>
          <w:sz w:val="24"/>
          <w:szCs w:val="24"/>
          <w:lang w:val="en-US"/>
        </w:rPr>
        <w:tab/>
        <w:t>identifying the circumstances in which the preventative detention order was made and giving rise to its making; and</w:t>
      </w:r>
    </w:p>
    <w:p w:rsidR="00BA2545" w:rsidRPr="00660FF4" w:rsidRDefault="00621723" w:rsidP="00621723">
      <w:pPr>
        <w:pStyle w:val="Doublehangingindent"/>
        <w:rPr>
          <w:sz w:val="24"/>
          <w:szCs w:val="24"/>
          <w:lang w:val="en-US"/>
        </w:rPr>
      </w:pPr>
      <w:r w:rsidRPr="00660FF4">
        <w:rPr>
          <w:sz w:val="24"/>
          <w:szCs w:val="24"/>
          <w:lang w:val="en-US"/>
        </w:rPr>
        <w:t>(b)</w:t>
      </w:r>
      <w:r w:rsidRPr="00660FF4">
        <w:rPr>
          <w:sz w:val="24"/>
          <w:szCs w:val="24"/>
          <w:lang w:val="en-US"/>
        </w:rPr>
        <w:tab/>
      </w:r>
      <w:r w:rsidR="00BA2545" w:rsidRPr="00660FF4">
        <w:rPr>
          <w:sz w:val="24"/>
          <w:szCs w:val="24"/>
          <w:lang w:val="en-US"/>
        </w:rPr>
        <w:t xml:space="preserve">exhibiting </w:t>
      </w:r>
      <w:r w:rsidR="0032246F" w:rsidRPr="00660FF4">
        <w:rPr>
          <w:sz w:val="24"/>
          <w:szCs w:val="24"/>
          <w:lang w:val="en-US"/>
        </w:rPr>
        <w:t>a copy</w:t>
      </w:r>
      <w:r w:rsidR="00BA2545" w:rsidRPr="00660FF4">
        <w:rPr>
          <w:sz w:val="24"/>
          <w:szCs w:val="24"/>
          <w:lang w:val="en-US"/>
        </w:rPr>
        <w:t xml:space="preserve"> of the preventative detention order and all other materials before the issuing authority.</w:t>
      </w:r>
    </w:p>
    <w:p w:rsidR="0032246F" w:rsidRPr="00660FF4" w:rsidRDefault="00202513" w:rsidP="004B7405">
      <w:pPr>
        <w:pStyle w:val="clausehead"/>
        <w:keepLines w:val="0"/>
        <w:spacing w:after="120"/>
      </w:pPr>
      <w:bookmarkStart w:id="127" w:name="_Toc448307723"/>
      <w:r w:rsidRPr="00660FF4">
        <w:t>22—Arrangement of hearing</w:t>
      </w:r>
      <w:bookmarkEnd w:id="127"/>
    </w:p>
    <w:p w:rsidR="008C18AF" w:rsidRPr="00660FF4" w:rsidRDefault="008C18AF" w:rsidP="008C18AF">
      <w:pPr>
        <w:pStyle w:val="Hangindent"/>
        <w:rPr>
          <w:sz w:val="24"/>
          <w:szCs w:val="24"/>
          <w:lang w:val="en-US"/>
        </w:rPr>
      </w:pPr>
      <w:r w:rsidRPr="00660FF4">
        <w:rPr>
          <w:sz w:val="24"/>
          <w:szCs w:val="24"/>
          <w:lang w:val="en-US"/>
        </w:rPr>
        <w:t>(1)</w:t>
      </w:r>
      <w:r w:rsidRPr="00660FF4">
        <w:rPr>
          <w:sz w:val="24"/>
          <w:szCs w:val="24"/>
          <w:lang w:val="en-US"/>
        </w:rPr>
        <w:tab/>
        <w:t xml:space="preserve">The </w:t>
      </w:r>
      <w:r w:rsidR="00673C04" w:rsidRPr="00660FF4">
        <w:rPr>
          <w:sz w:val="24"/>
          <w:szCs w:val="24"/>
          <w:lang w:val="en-US"/>
        </w:rPr>
        <w:t xml:space="preserve">applicant </w:t>
      </w:r>
      <w:r w:rsidRPr="00660FF4">
        <w:rPr>
          <w:sz w:val="24"/>
          <w:szCs w:val="24"/>
          <w:lang w:val="en-US"/>
        </w:rPr>
        <w:t xml:space="preserve">is to notify the Registrar orally that an application is to be made and </w:t>
      </w:r>
      <w:r w:rsidR="002F5A47" w:rsidRPr="00660FF4">
        <w:rPr>
          <w:sz w:val="24"/>
          <w:szCs w:val="24"/>
          <w:lang w:val="en-US"/>
        </w:rPr>
        <w:t xml:space="preserve">of </w:t>
      </w:r>
      <w:r w:rsidRPr="00660FF4">
        <w:rPr>
          <w:sz w:val="24"/>
          <w:szCs w:val="24"/>
          <w:lang w:val="en-US"/>
        </w:rPr>
        <w:t xml:space="preserve">the general nature of the application. </w:t>
      </w:r>
    </w:p>
    <w:p w:rsidR="00793F91" w:rsidRPr="00660FF4" w:rsidRDefault="00512BB5" w:rsidP="008C18AF">
      <w:pPr>
        <w:pStyle w:val="Hangindent"/>
        <w:rPr>
          <w:sz w:val="24"/>
          <w:szCs w:val="24"/>
          <w:lang w:val="en-US"/>
        </w:rPr>
      </w:pPr>
      <w:r w:rsidRPr="00660FF4">
        <w:rPr>
          <w:sz w:val="24"/>
          <w:szCs w:val="24"/>
          <w:lang w:val="en-US"/>
        </w:rPr>
        <w:t>(</w:t>
      </w:r>
      <w:r w:rsidR="008C18AF" w:rsidRPr="00660FF4">
        <w:rPr>
          <w:sz w:val="24"/>
          <w:szCs w:val="24"/>
          <w:lang w:val="en-US"/>
        </w:rPr>
        <w:t>2</w:t>
      </w:r>
      <w:r w:rsidRPr="00660FF4">
        <w:rPr>
          <w:sz w:val="24"/>
          <w:szCs w:val="24"/>
          <w:lang w:val="en-US"/>
        </w:rPr>
        <w:t>)</w:t>
      </w:r>
      <w:r w:rsidRPr="00660FF4">
        <w:rPr>
          <w:sz w:val="24"/>
          <w:szCs w:val="24"/>
          <w:lang w:val="en-US"/>
        </w:rPr>
        <w:tab/>
      </w:r>
      <w:r w:rsidR="00793F91" w:rsidRPr="00660FF4">
        <w:rPr>
          <w:sz w:val="24"/>
          <w:szCs w:val="24"/>
          <w:lang w:val="en-US"/>
        </w:rPr>
        <w:t xml:space="preserve">The Registrar will appoint a time for hearing the application by a </w:t>
      </w:r>
      <w:r w:rsidR="001C35E5" w:rsidRPr="00660FF4">
        <w:rPr>
          <w:sz w:val="24"/>
          <w:szCs w:val="24"/>
          <w:lang w:val="en-US"/>
        </w:rPr>
        <w:t>Judge</w:t>
      </w:r>
      <w:r w:rsidR="00793F91" w:rsidRPr="00660FF4">
        <w:rPr>
          <w:sz w:val="24"/>
          <w:szCs w:val="24"/>
          <w:lang w:val="en-US"/>
        </w:rPr>
        <w:t xml:space="preserve">. </w:t>
      </w:r>
    </w:p>
    <w:p w:rsidR="002B3272" w:rsidRPr="00660FF4" w:rsidRDefault="002B3272" w:rsidP="003A6F75">
      <w:pPr>
        <w:pStyle w:val="Hangindent"/>
        <w:rPr>
          <w:sz w:val="24"/>
          <w:szCs w:val="24"/>
          <w:lang w:val="en-US"/>
        </w:rPr>
      </w:pPr>
      <w:r w:rsidRPr="00660FF4">
        <w:rPr>
          <w:sz w:val="24"/>
          <w:szCs w:val="24"/>
          <w:lang w:val="en-US"/>
        </w:rPr>
        <w:t>(</w:t>
      </w:r>
      <w:r w:rsidR="008C18AF" w:rsidRPr="00660FF4">
        <w:rPr>
          <w:sz w:val="24"/>
          <w:szCs w:val="24"/>
          <w:lang w:val="en-US"/>
        </w:rPr>
        <w:t>3</w:t>
      </w:r>
      <w:r w:rsidRPr="00660FF4">
        <w:rPr>
          <w:sz w:val="24"/>
          <w:szCs w:val="24"/>
          <w:lang w:val="en-US"/>
        </w:rPr>
        <w:t>)</w:t>
      </w:r>
      <w:r w:rsidRPr="00660FF4">
        <w:rPr>
          <w:sz w:val="24"/>
          <w:szCs w:val="24"/>
          <w:lang w:val="en-US"/>
        </w:rPr>
        <w:tab/>
        <w:t>The Registrar will determine whether some or all of the documents lodged or to be lodged are to be filed in the Court or merely delivered to the Judge who is to hear the review.</w:t>
      </w:r>
    </w:p>
    <w:p w:rsidR="002B3272" w:rsidRPr="00660FF4" w:rsidRDefault="00686F75" w:rsidP="003A6F75">
      <w:pPr>
        <w:pStyle w:val="Hangindent"/>
        <w:rPr>
          <w:sz w:val="24"/>
          <w:szCs w:val="24"/>
          <w:lang w:val="en-US"/>
        </w:rPr>
      </w:pPr>
      <w:r w:rsidRPr="00660FF4">
        <w:rPr>
          <w:sz w:val="24"/>
          <w:szCs w:val="24"/>
          <w:lang w:val="en-US"/>
        </w:rPr>
        <w:t>(</w:t>
      </w:r>
      <w:r w:rsidR="008C18AF" w:rsidRPr="00660FF4">
        <w:rPr>
          <w:sz w:val="24"/>
          <w:szCs w:val="24"/>
          <w:lang w:val="en-US"/>
        </w:rPr>
        <w:t>4</w:t>
      </w:r>
      <w:r w:rsidR="00512BB5" w:rsidRPr="00660FF4">
        <w:rPr>
          <w:sz w:val="24"/>
          <w:szCs w:val="24"/>
          <w:lang w:val="en-US"/>
        </w:rPr>
        <w:t>)</w:t>
      </w:r>
      <w:r w:rsidR="00512BB5" w:rsidRPr="00660FF4">
        <w:rPr>
          <w:sz w:val="24"/>
          <w:szCs w:val="24"/>
          <w:lang w:val="en-US"/>
        </w:rPr>
        <w:tab/>
      </w:r>
      <w:r w:rsidR="002B3272" w:rsidRPr="00660FF4">
        <w:rPr>
          <w:sz w:val="24"/>
          <w:szCs w:val="24"/>
          <w:lang w:val="en-US"/>
        </w:rPr>
        <w:t>When the Registrar determines that documents are to be delivered to the Judge who is to hea</w:t>
      </w:r>
      <w:r w:rsidR="002F5A47" w:rsidRPr="00660FF4">
        <w:rPr>
          <w:sz w:val="24"/>
          <w:szCs w:val="24"/>
          <w:lang w:val="en-US"/>
        </w:rPr>
        <w:t>r the review</w:t>
      </w:r>
      <w:r w:rsidR="00644808" w:rsidRPr="00660FF4">
        <w:rPr>
          <w:sz w:val="24"/>
          <w:szCs w:val="24"/>
          <w:lang w:val="en-US"/>
        </w:rPr>
        <w:t>—</w:t>
      </w:r>
    </w:p>
    <w:p w:rsidR="00793F91" w:rsidRPr="00660FF4" w:rsidRDefault="002B3272" w:rsidP="002B3272">
      <w:pPr>
        <w:pStyle w:val="Hangindent"/>
        <w:ind w:left="2153" w:hanging="735"/>
        <w:rPr>
          <w:sz w:val="24"/>
          <w:szCs w:val="24"/>
          <w:lang w:val="en-US"/>
        </w:rPr>
      </w:pPr>
      <w:r w:rsidRPr="00660FF4">
        <w:rPr>
          <w:sz w:val="24"/>
          <w:szCs w:val="24"/>
          <w:lang w:val="en-US"/>
        </w:rPr>
        <w:t>(a)</w:t>
      </w:r>
      <w:r w:rsidRPr="00660FF4">
        <w:rPr>
          <w:sz w:val="24"/>
          <w:szCs w:val="24"/>
          <w:lang w:val="en-US"/>
        </w:rPr>
        <w:tab/>
        <w:t>t</w:t>
      </w:r>
      <w:r w:rsidR="00793F91" w:rsidRPr="00660FF4">
        <w:rPr>
          <w:sz w:val="24"/>
          <w:szCs w:val="24"/>
          <w:lang w:val="en-US"/>
        </w:rPr>
        <w:t>he Registrar will make arrangements with the applicant for delivery to the Registrar in advance of the hearing of th</w:t>
      </w:r>
      <w:r w:rsidRPr="00660FF4">
        <w:rPr>
          <w:sz w:val="24"/>
          <w:szCs w:val="24"/>
          <w:lang w:val="en-US"/>
        </w:rPr>
        <w:t>ose documents</w:t>
      </w:r>
      <w:r w:rsidR="00793F91" w:rsidRPr="00660FF4">
        <w:rPr>
          <w:sz w:val="24"/>
          <w:szCs w:val="24"/>
          <w:lang w:val="en-US"/>
        </w:rPr>
        <w:t xml:space="preserve"> in an envelope marked “Strictly Confidential.  </w:t>
      </w:r>
      <w:r w:rsidRPr="00660FF4">
        <w:rPr>
          <w:sz w:val="24"/>
          <w:szCs w:val="24"/>
          <w:lang w:val="en-US"/>
        </w:rPr>
        <w:t>Documents relating to a</w:t>
      </w:r>
      <w:r w:rsidR="00793F91" w:rsidRPr="00660FF4">
        <w:rPr>
          <w:sz w:val="24"/>
          <w:szCs w:val="24"/>
          <w:lang w:val="en-US"/>
        </w:rPr>
        <w:t>pplication under the</w:t>
      </w:r>
      <w:r w:rsidR="00C4772D" w:rsidRPr="00660FF4">
        <w:rPr>
          <w:sz w:val="24"/>
          <w:szCs w:val="24"/>
          <w:lang w:val="en-US"/>
        </w:rPr>
        <w:t xml:space="preserve"> </w:t>
      </w:r>
      <w:r w:rsidR="00C4772D" w:rsidRPr="00660FF4">
        <w:rPr>
          <w:i/>
          <w:sz w:val="24"/>
          <w:szCs w:val="24"/>
          <w:lang w:val="en-US"/>
        </w:rPr>
        <w:t>Terrorism (Preventative Detention) Act 2005</w:t>
      </w:r>
      <w:r w:rsidR="00793F91" w:rsidRPr="00660FF4">
        <w:rPr>
          <w:sz w:val="24"/>
          <w:szCs w:val="24"/>
          <w:lang w:val="en-US"/>
        </w:rPr>
        <w:t>.  Not to be opened other than by Justice ……….</w:t>
      </w:r>
      <w:r w:rsidR="00D93EF1" w:rsidRPr="00660FF4">
        <w:rPr>
          <w:sz w:val="24"/>
          <w:szCs w:val="24"/>
          <w:lang w:val="en-US"/>
        </w:rPr>
        <w:t>or pursuant to the order of the Chief Justice</w:t>
      </w:r>
      <w:r w:rsidR="002F5A47" w:rsidRPr="00660FF4">
        <w:rPr>
          <w:sz w:val="24"/>
          <w:szCs w:val="24"/>
          <w:lang w:val="en-US"/>
        </w:rPr>
        <w:t xml:space="preserve">”; </w:t>
      </w:r>
    </w:p>
    <w:p w:rsidR="002F5A47" w:rsidRPr="00660FF4" w:rsidRDefault="00D2235B" w:rsidP="00D2235B">
      <w:pPr>
        <w:pStyle w:val="Hangindent"/>
        <w:ind w:left="2153" w:hanging="735"/>
        <w:rPr>
          <w:sz w:val="24"/>
          <w:szCs w:val="24"/>
          <w:lang w:val="en-US"/>
        </w:rPr>
      </w:pPr>
      <w:r w:rsidRPr="00660FF4">
        <w:rPr>
          <w:sz w:val="24"/>
          <w:szCs w:val="24"/>
          <w:lang w:val="en-US"/>
        </w:rPr>
        <w:lastRenderedPageBreak/>
        <w:t>(b)</w:t>
      </w:r>
      <w:r w:rsidRPr="00660FF4">
        <w:rPr>
          <w:sz w:val="24"/>
          <w:szCs w:val="24"/>
          <w:lang w:val="en-US"/>
        </w:rPr>
        <w:tab/>
        <w:t>t</w:t>
      </w:r>
      <w:r w:rsidR="00793F91" w:rsidRPr="00660FF4">
        <w:rPr>
          <w:sz w:val="24"/>
          <w:szCs w:val="24"/>
          <w:lang w:val="en-US"/>
        </w:rPr>
        <w:t xml:space="preserve">he Registrar will deliver the sealed envelope personally to the </w:t>
      </w:r>
      <w:r w:rsidR="001C35E5" w:rsidRPr="00660FF4">
        <w:rPr>
          <w:sz w:val="24"/>
          <w:szCs w:val="24"/>
          <w:lang w:val="en-US"/>
        </w:rPr>
        <w:t>Judge</w:t>
      </w:r>
      <w:r w:rsidRPr="00660FF4">
        <w:rPr>
          <w:sz w:val="24"/>
          <w:szCs w:val="24"/>
          <w:lang w:val="en-US"/>
        </w:rPr>
        <w:t xml:space="preserve"> without being </w:t>
      </w:r>
      <w:r w:rsidR="00793F91" w:rsidRPr="00660FF4">
        <w:rPr>
          <w:sz w:val="24"/>
          <w:szCs w:val="24"/>
          <w:lang w:val="en-US"/>
        </w:rPr>
        <w:t>filed or lodged in the Registry</w:t>
      </w:r>
      <w:r w:rsidR="002F5A47" w:rsidRPr="00660FF4">
        <w:rPr>
          <w:sz w:val="24"/>
          <w:szCs w:val="24"/>
          <w:lang w:val="en-US"/>
        </w:rPr>
        <w:t>; and</w:t>
      </w:r>
    </w:p>
    <w:p w:rsidR="00793F91" w:rsidRPr="00660FF4" w:rsidRDefault="002F5A47" w:rsidP="00D2235B">
      <w:pPr>
        <w:pStyle w:val="Hangindent"/>
        <w:ind w:left="2153" w:hanging="735"/>
        <w:rPr>
          <w:sz w:val="24"/>
          <w:szCs w:val="24"/>
          <w:lang w:val="en-US"/>
        </w:rPr>
      </w:pPr>
      <w:r w:rsidRPr="00660FF4">
        <w:rPr>
          <w:sz w:val="24"/>
          <w:szCs w:val="24"/>
          <w:lang w:val="en-US"/>
        </w:rPr>
        <w:t>(c)</w:t>
      </w:r>
      <w:r w:rsidRPr="00660FF4">
        <w:rPr>
          <w:sz w:val="24"/>
          <w:szCs w:val="24"/>
          <w:lang w:val="en-US"/>
        </w:rPr>
        <w:tab/>
        <w:t>the documents are not to be filed or lodged in the Registry and the proceeding is not to be entered in the records of the Court</w:t>
      </w:r>
      <w:r w:rsidR="00793F91" w:rsidRPr="00660FF4">
        <w:rPr>
          <w:sz w:val="24"/>
          <w:szCs w:val="24"/>
          <w:lang w:val="en-US"/>
        </w:rPr>
        <w:t>.</w:t>
      </w:r>
    </w:p>
    <w:p w:rsidR="00277C74" w:rsidRPr="00660FF4" w:rsidRDefault="00202513" w:rsidP="004B7405">
      <w:pPr>
        <w:pStyle w:val="clausehead"/>
        <w:keepLines w:val="0"/>
        <w:spacing w:after="120"/>
      </w:pPr>
      <w:bookmarkStart w:id="128" w:name="_Toc384637254"/>
      <w:bookmarkStart w:id="129" w:name="_Toc384638149"/>
      <w:bookmarkStart w:id="130" w:name="_Toc384638472"/>
      <w:bookmarkStart w:id="131" w:name="_Toc448307724"/>
      <w:r w:rsidRPr="00660FF4">
        <w:t>23</w:t>
      </w:r>
      <w:r w:rsidR="00E034D6" w:rsidRPr="00660FF4">
        <w:t>—</w:t>
      </w:r>
      <w:r w:rsidR="00277C74" w:rsidRPr="00660FF4">
        <w:t>Hearing and determination</w:t>
      </w:r>
      <w:bookmarkEnd w:id="128"/>
      <w:bookmarkEnd w:id="129"/>
      <w:bookmarkEnd w:id="130"/>
      <w:bookmarkEnd w:id="131"/>
    </w:p>
    <w:p w:rsidR="0084428A" w:rsidRPr="00660FF4" w:rsidRDefault="00686F75" w:rsidP="003A6F75">
      <w:pPr>
        <w:pStyle w:val="Hangindent"/>
        <w:rPr>
          <w:sz w:val="24"/>
          <w:szCs w:val="24"/>
          <w:lang w:val="en-US"/>
        </w:rPr>
      </w:pPr>
      <w:r w:rsidRPr="00660FF4">
        <w:rPr>
          <w:sz w:val="24"/>
          <w:szCs w:val="24"/>
          <w:lang w:val="en-US"/>
        </w:rPr>
        <w:t>(</w:t>
      </w:r>
      <w:r w:rsidR="00F74B78" w:rsidRPr="00660FF4">
        <w:rPr>
          <w:sz w:val="24"/>
          <w:szCs w:val="24"/>
          <w:lang w:val="en-US"/>
        </w:rPr>
        <w:t>1</w:t>
      </w:r>
      <w:r w:rsidRPr="00660FF4">
        <w:rPr>
          <w:sz w:val="24"/>
          <w:szCs w:val="24"/>
          <w:lang w:val="en-US"/>
        </w:rPr>
        <w:t>)</w:t>
      </w:r>
      <w:r w:rsidRPr="00660FF4">
        <w:rPr>
          <w:sz w:val="24"/>
          <w:szCs w:val="24"/>
          <w:lang w:val="en-US"/>
        </w:rPr>
        <w:tab/>
      </w:r>
      <w:r w:rsidR="0004727C" w:rsidRPr="00660FF4">
        <w:rPr>
          <w:sz w:val="24"/>
          <w:szCs w:val="24"/>
          <w:lang w:val="en-US"/>
        </w:rPr>
        <w:t>Subject to the directions of the Court, t</w:t>
      </w:r>
      <w:r w:rsidR="00277C74" w:rsidRPr="00660FF4">
        <w:rPr>
          <w:sz w:val="24"/>
          <w:szCs w:val="24"/>
          <w:lang w:val="en-US"/>
        </w:rPr>
        <w:t>he hearing of an applic</w:t>
      </w:r>
      <w:r w:rsidR="00C4772D" w:rsidRPr="00660FF4">
        <w:rPr>
          <w:sz w:val="24"/>
          <w:szCs w:val="24"/>
          <w:lang w:val="en-US"/>
        </w:rPr>
        <w:t xml:space="preserve">ation </w:t>
      </w:r>
      <w:r w:rsidR="00B30B00" w:rsidRPr="00660FF4">
        <w:rPr>
          <w:sz w:val="24"/>
          <w:szCs w:val="24"/>
          <w:lang w:val="en-US"/>
        </w:rPr>
        <w:t xml:space="preserve">to which this Chapter applies </w:t>
      </w:r>
      <w:r w:rsidR="00277C74" w:rsidRPr="00660FF4">
        <w:rPr>
          <w:sz w:val="24"/>
          <w:szCs w:val="24"/>
          <w:lang w:val="en-US"/>
        </w:rPr>
        <w:t xml:space="preserve">will be </w:t>
      </w:r>
      <w:r w:rsidR="0004727C" w:rsidRPr="00660FF4">
        <w:rPr>
          <w:sz w:val="24"/>
          <w:szCs w:val="24"/>
          <w:lang w:val="en-US"/>
        </w:rPr>
        <w:t>in private</w:t>
      </w:r>
      <w:r w:rsidR="003B3E17" w:rsidRPr="00660FF4">
        <w:rPr>
          <w:sz w:val="24"/>
          <w:szCs w:val="24"/>
          <w:lang w:val="en-US"/>
        </w:rPr>
        <w:t xml:space="preserve"> in</w:t>
      </w:r>
      <w:r w:rsidR="002B78A8" w:rsidRPr="00660FF4">
        <w:rPr>
          <w:sz w:val="24"/>
          <w:szCs w:val="24"/>
          <w:lang w:val="en-US"/>
        </w:rPr>
        <w:t xml:space="preserve"> the presence of the </w:t>
      </w:r>
      <w:r w:rsidR="003B3E17" w:rsidRPr="00660FF4">
        <w:rPr>
          <w:sz w:val="24"/>
          <w:szCs w:val="24"/>
          <w:lang w:val="en-US"/>
        </w:rPr>
        <w:t>applicant,</w:t>
      </w:r>
      <w:r w:rsidR="00811044" w:rsidRPr="00660FF4">
        <w:rPr>
          <w:sz w:val="24"/>
          <w:szCs w:val="24"/>
          <w:lang w:val="en-US"/>
        </w:rPr>
        <w:t xml:space="preserve"> the </w:t>
      </w:r>
      <w:r w:rsidR="00E11E93" w:rsidRPr="00660FF4">
        <w:rPr>
          <w:sz w:val="24"/>
          <w:szCs w:val="24"/>
          <w:lang w:val="en-US"/>
        </w:rPr>
        <w:t xml:space="preserve">subject, their </w:t>
      </w:r>
      <w:r w:rsidR="003B3E17" w:rsidRPr="00660FF4">
        <w:rPr>
          <w:sz w:val="24"/>
          <w:szCs w:val="24"/>
          <w:lang w:val="en-US"/>
        </w:rPr>
        <w:t>lawyers and such other persons as t</w:t>
      </w:r>
      <w:r w:rsidR="00277C74" w:rsidRPr="00660FF4">
        <w:rPr>
          <w:sz w:val="24"/>
          <w:szCs w:val="24"/>
          <w:lang w:val="en-US"/>
        </w:rPr>
        <w:t xml:space="preserve">he </w:t>
      </w:r>
      <w:r w:rsidR="00156C02" w:rsidRPr="00660FF4">
        <w:rPr>
          <w:sz w:val="24"/>
          <w:szCs w:val="24"/>
          <w:lang w:val="en-US"/>
        </w:rPr>
        <w:t>Court</w:t>
      </w:r>
      <w:r w:rsidR="00277C74" w:rsidRPr="00660FF4">
        <w:rPr>
          <w:sz w:val="24"/>
          <w:szCs w:val="24"/>
          <w:lang w:val="en-US"/>
        </w:rPr>
        <w:t xml:space="preserve"> may </w:t>
      </w:r>
      <w:r w:rsidR="003B3E17" w:rsidRPr="00660FF4">
        <w:rPr>
          <w:sz w:val="24"/>
          <w:szCs w:val="24"/>
          <w:lang w:val="en-US"/>
        </w:rPr>
        <w:t xml:space="preserve">permit. </w:t>
      </w:r>
    </w:p>
    <w:p w:rsidR="0084428A" w:rsidRPr="00660FF4" w:rsidRDefault="0084428A" w:rsidP="0084428A">
      <w:pPr>
        <w:pStyle w:val="Hangindent"/>
        <w:rPr>
          <w:sz w:val="24"/>
          <w:szCs w:val="24"/>
          <w:lang w:val="en-US"/>
        </w:rPr>
      </w:pPr>
      <w:r w:rsidRPr="00660FF4">
        <w:rPr>
          <w:sz w:val="24"/>
          <w:szCs w:val="24"/>
          <w:lang w:val="en-US"/>
        </w:rPr>
        <w:t>(2)</w:t>
      </w:r>
      <w:r w:rsidRPr="00660FF4">
        <w:rPr>
          <w:sz w:val="24"/>
          <w:szCs w:val="24"/>
          <w:lang w:val="en-US"/>
        </w:rPr>
        <w:tab/>
        <w:t xml:space="preserve">The Court may direct that the hearing be conducted </w:t>
      </w:r>
      <w:r w:rsidR="002F5A47" w:rsidRPr="00660FF4">
        <w:rPr>
          <w:sz w:val="24"/>
          <w:szCs w:val="24"/>
          <w:lang w:val="en-US"/>
        </w:rPr>
        <w:t>as an</w:t>
      </w:r>
      <w:r w:rsidRPr="00660FF4">
        <w:rPr>
          <w:sz w:val="24"/>
          <w:szCs w:val="24"/>
          <w:lang w:val="en-US"/>
        </w:rPr>
        <w:t xml:space="preserve"> audio visual </w:t>
      </w:r>
      <w:r w:rsidR="002F5A47" w:rsidRPr="00660FF4">
        <w:rPr>
          <w:sz w:val="24"/>
          <w:szCs w:val="24"/>
          <w:lang w:val="en-US"/>
        </w:rPr>
        <w:t>hearing</w:t>
      </w:r>
      <w:r w:rsidRPr="00660FF4">
        <w:rPr>
          <w:sz w:val="24"/>
          <w:szCs w:val="24"/>
          <w:lang w:val="en-US"/>
        </w:rPr>
        <w:t>.</w:t>
      </w:r>
    </w:p>
    <w:p w:rsidR="0084428A" w:rsidRPr="00660FF4" w:rsidRDefault="0084428A" w:rsidP="0084428A">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p>
    <w:p w:rsidR="0084428A" w:rsidRPr="00660FF4" w:rsidRDefault="0084428A" w:rsidP="0084428A">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Section 17(2) of the</w:t>
      </w:r>
      <w:r w:rsidR="00BC0FDD" w:rsidRPr="00660FF4">
        <w:rPr>
          <w:rFonts w:ascii="Times New Roman" w:hAnsi="Times New Roman"/>
          <w:color w:val="000000"/>
          <w:sz w:val="20"/>
          <w:lang w:val="en-US"/>
        </w:rPr>
        <w:t xml:space="preserve"> Act</w:t>
      </w:r>
      <w:r w:rsidRPr="00660FF4">
        <w:rPr>
          <w:rFonts w:ascii="Times New Roman" w:hAnsi="Times New Roman"/>
          <w:color w:val="000000"/>
          <w:sz w:val="20"/>
          <w:lang w:val="en-US"/>
        </w:rPr>
        <w:t xml:space="preserve"> authorises the giving of such a direction.</w:t>
      </w:r>
    </w:p>
    <w:p w:rsidR="00ED4124" w:rsidRPr="00660FF4" w:rsidRDefault="00686F75" w:rsidP="003A6F75">
      <w:pPr>
        <w:pStyle w:val="Hangindent"/>
        <w:rPr>
          <w:lang w:val="en-US"/>
        </w:rPr>
      </w:pPr>
      <w:r w:rsidRPr="00660FF4">
        <w:rPr>
          <w:lang w:val="en-US"/>
        </w:rPr>
        <w:t>(</w:t>
      </w:r>
      <w:r w:rsidR="00A173DF" w:rsidRPr="00660FF4">
        <w:rPr>
          <w:lang w:val="en-US"/>
        </w:rPr>
        <w:t>3</w:t>
      </w:r>
      <w:r w:rsidRPr="00660FF4">
        <w:rPr>
          <w:lang w:val="en-US"/>
        </w:rPr>
        <w:t>)</w:t>
      </w:r>
      <w:r w:rsidRPr="00660FF4">
        <w:rPr>
          <w:lang w:val="en-US"/>
        </w:rPr>
        <w:tab/>
      </w:r>
      <w:r w:rsidR="00277C74" w:rsidRPr="00660FF4">
        <w:rPr>
          <w:lang w:val="en-US"/>
        </w:rPr>
        <w:t>A</w:t>
      </w:r>
      <w:r w:rsidR="003B3E17" w:rsidRPr="00660FF4">
        <w:rPr>
          <w:lang w:val="en-US"/>
        </w:rPr>
        <w:t xml:space="preserve">n order made under </w:t>
      </w:r>
      <w:r w:rsidR="00156C02" w:rsidRPr="00660FF4">
        <w:rPr>
          <w:lang w:val="en-US"/>
        </w:rPr>
        <w:t xml:space="preserve">section 17(3) of the Act </w:t>
      </w:r>
      <w:r w:rsidR="00277C74" w:rsidRPr="00660FF4">
        <w:rPr>
          <w:lang w:val="en-US"/>
        </w:rPr>
        <w:t>may include such consequential direct</w:t>
      </w:r>
      <w:r w:rsidR="00156C02" w:rsidRPr="00660FF4">
        <w:rPr>
          <w:lang w:val="en-US"/>
        </w:rPr>
        <w:t>ions to give effect to the order</w:t>
      </w:r>
      <w:r w:rsidR="00277C74" w:rsidRPr="00660FF4">
        <w:rPr>
          <w:lang w:val="en-US"/>
        </w:rPr>
        <w:t xml:space="preserve"> as the </w:t>
      </w:r>
      <w:r w:rsidR="00156C02" w:rsidRPr="00660FF4">
        <w:rPr>
          <w:lang w:val="en-US"/>
        </w:rPr>
        <w:t>Court</w:t>
      </w:r>
      <w:r w:rsidR="00277C74" w:rsidRPr="00660FF4">
        <w:rPr>
          <w:lang w:val="en-US"/>
        </w:rPr>
        <w:t xml:space="preserve"> think</w:t>
      </w:r>
      <w:r w:rsidR="00205908" w:rsidRPr="00660FF4">
        <w:rPr>
          <w:lang w:val="en-US"/>
        </w:rPr>
        <w:t>s</w:t>
      </w:r>
      <w:r w:rsidR="00277C74" w:rsidRPr="00660FF4">
        <w:rPr>
          <w:lang w:val="en-US"/>
        </w:rPr>
        <w:t xml:space="preserve"> fit. The order will be drawn up and sealed in such manner as the </w:t>
      </w:r>
      <w:r w:rsidR="00156C02" w:rsidRPr="00660FF4">
        <w:rPr>
          <w:lang w:val="en-US"/>
        </w:rPr>
        <w:t>Court</w:t>
      </w:r>
      <w:r w:rsidR="00277C74" w:rsidRPr="00660FF4">
        <w:rPr>
          <w:lang w:val="en-US"/>
        </w:rPr>
        <w:t xml:space="preserve"> directs and provided to the applicant and to such persons and in such manner as the </w:t>
      </w:r>
      <w:r w:rsidR="00156C02" w:rsidRPr="00660FF4">
        <w:rPr>
          <w:lang w:val="en-US"/>
        </w:rPr>
        <w:t>Court</w:t>
      </w:r>
      <w:r w:rsidR="00277C74" w:rsidRPr="00660FF4">
        <w:rPr>
          <w:lang w:val="en-US"/>
        </w:rPr>
        <w:t xml:space="preserve"> directs.</w:t>
      </w:r>
    </w:p>
    <w:p w:rsidR="00BC0FDD" w:rsidRPr="00660FF4" w:rsidRDefault="00BC0FDD" w:rsidP="00BC0FDD">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p>
    <w:p w:rsidR="00BC0FDD" w:rsidRPr="00660FF4" w:rsidRDefault="00BC0FDD" w:rsidP="008C18AF">
      <w:pPr>
        <w:spacing w:before="120"/>
        <w:ind w:left="1418"/>
        <w:outlineLvl w:val="0"/>
        <w:rPr>
          <w:rFonts w:ascii="Times New Roman" w:hAnsi="Times New Roman"/>
          <w:lang w:val="en-US"/>
        </w:rPr>
      </w:pPr>
      <w:r w:rsidRPr="00660FF4">
        <w:rPr>
          <w:rFonts w:ascii="Times New Roman" w:hAnsi="Times New Roman"/>
          <w:color w:val="000000"/>
          <w:sz w:val="20"/>
          <w:lang w:val="en-US"/>
        </w:rPr>
        <w:t>Section 17(3) of the Act sets out the powers that the Court may exercise on a review.</w:t>
      </w:r>
    </w:p>
    <w:p w:rsidR="00BB7561" w:rsidRPr="00660FF4" w:rsidRDefault="008C18AF" w:rsidP="00C24C4A">
      <w:pPr>
        <w:pStyle w:val="Chapter"/>
      </w:pPr>
      <w:bookmarkStart w:id="132" w:name="_Toc384637255"/>
      <w:bookmarkStart w:id="133" w:name="_Toc384638150"/>
      <w:bookmarkStart w:id="134" w:name="_Toc384638473"/>
      <w:r w:rsidRPr="00660FF4">
        <w:br w:type="page"/>
      </w:r>
      <w:bookmarkStart w:id="135" w:name="_Toc448307725"/>
      <w:r w:rsidR="00793F91" w:rsidRPr="00660FF4">
        <w:lastRenderedPageBreak/>
        <w:t>C</w:t>
      </w:r>
      <w:r w:rsidR="00404A65" w:rsidRPr="00660FF4">
        <w:t>hapter</w:t>
      </w:r>
      <w:r w:rsidR="00793F91" w:rsidRPr="00660FF4">
        <w:t xml:space="preserve"> 5</w:t>
      </w:r>
      <w:r w:rsidR="00C24C4A" w:rsidRPr="00660FF4">
        <w:t>—</w:t>
      </w:r>
      <w:r w:rsidR="00B63EEB" w:rsidRPr="00660FF4">
        <w:t xml:space="preserve">Serious and organised crime </w:t>
      </w:r>
      <w:r w:rsidR="00786933" w:rsidRPr="00660FF4">
        <w:t>applications</w:t>
      </w:r>
      <w:bookmarkEnd w:id="132"/>
      <w:bookmarkEnd w:id="133"/>
      <w:bookmarkEnd w:id="134"/>
      <w:bookmarkEnd w:id="135"/>
    </w:p>
    <w:p w:rsidR="00BB7561" w:rsidRPr="00660FF4" w:rsidRDefault="00BB7561" w:rsidP="003A1E97">
      <w:pPr>
        <w:pStyle w:val="Part"/>
      </w:pPr>
      <w:bookmarkStart w:id="136" w:name="_Toc384637256"/>
      <w:bookmarkStart w:id="137" w:name="_Toc384638151"/>
      <w:bookmarkStart w:id="138" w:name="_Toc384638474"/>
      <w:bookmarkStart w:id="139" w:name="_Toc448307726"/>
      <w:r w:rsidRPr="00660FF4">
        <w:t>P</w:t>
      </w:r>
      <w:r w:rsidR="00404A65" w:rsidRPr="00660FF4">
        <w:t>art</w:t>
      </w:r>
      <w:r w:rsidR="00ED3C39" w:rsidRPr="00660FF4">
        <w:t xml:space="preserve"> 1</w:t>
      </w:r>
      <w:r w:rsidR="00C24C4A" w:rsidRPr="00660FF4">
        <w:t>—</w:t>
      </w:r>
      <w:r w:rsidR="00786933" w:rsidRPr="00660FF4">
        <w:t>D</w:t>
      </w:r>
      <w:r w:rsidR="002D43B0" w:rsidRPr="00660FF4">
        <w:t xml:space="preserve">eclared </w:t>
      </w:r>
      <w:r w:rsidR="00786933" w:rsidRPr="00660FF4">
        <w:t>organisations</w:t>
      </w:r>
      <w:bookmarkEnd w:id="136"/>
      <w:bookmarkEnd w:id="137"/>
      <w:bookmarkEnd w:id="138"/>
      <w:bookmarkEnd w:id="139"/>
    </w:p>
    <w:p w:rsidR="00C377F9" w:rsidRPr="00224CD8" w:rsidRDefault="00C377F9" w:rsidP="00224CD8">
      <w:pPr>
        <w:pStyle w:val="Heading1"/>
        <w:rPr>
          <w:rFonts w:ascii="Times New Roman" w:hAnsi="Times New Roman"/>
          <w:sz w:val="28"/>
          <w:szCs w:val="28"/>
        </w:rPr>
      </w:pPr>
      <w:bookmarkStart w:id="140" w:name="Elkera_Print_TOC52"/>
      <w:bookmarkStart w:id="141" w:name="_Toc384637257"/>
      <w:bookmarkStart w:id="142" w:name="_Toc384638152"/>
      <w:bookmarkStart w:id="143" w:name="_Toc384638475"/>
      <w:bookmarkStart w:id="144" w:name="_Toc448307727"/>
      <w:r w:rsidRPr="00224CD8">
        <w:rPr>
          <w:rFonts w:ascii="Times New Roman" w:hAnsi="Times New Roman"/>
          <w:sz w:val="28"/>
          <w:szCs w:val="28"/>
        </w:rPr>
        <w:t>Division 1—Preliminary</w:t>
      </w:r>
      <w:bookmarkEnd w:id="141"/>
      <w:bookmarkEnd w:id="142"/>
      <w:bookmarkEnd w:id="143"/>
      <w:bookmarkEnd w:id="144"/>
    </w:p>
    <w:p w:rsidR="00C377F9" w:rsidRPr="00660FF4" w:rsidRDefault="00C97B8B" w:rsidP="00C377F9">
      <w:pPr>
        <w:pStyle w:val="clausehead"/>
        <w:keepLines w:val="0"/>
      </w:pPr>
      <w:bookmarkStart w:id="145" w:name="_Toc384637258"/>
      <w:bookmarkStart w:id="146" w:name="_Toc384638153"/>
      <w:bookmarkStart w:id="147" w:name="_Toc384638476"/>
      <w:bookmarkStart w:id="148" w:name="_Toc448307728"/>
      <w:r w:rsidRPr="00660FF4">
        <w:t>2</w:t>
      </w:r>
      <w:r w:rsidR="00D2235B" w:rsidRPr="00660FF4">
        <w:t>4</w:t>
      </w:r>
      <w:r w:rsidR="00E034D6" w:rsidRPr="00660FF4">
        <w:t>—</w:t>
      </w:r>
      <w:r w:rsidR="00C377F9" w:rsidRPr="00660FF4">
        <w:t xml:space="preserve">Application of </w:t>
      </w:r>
      <w:r w:rsidR="00C4772D" w:rsidRPr="00660FF4">
        <w:t>P</w:t>
      </w:r>
      <w:r w:rsidR="00C377F9" w:rsidRPr="00660FF4">
        <w:t>art</w:t>
      </w:r>
      <w:bookmarkEnd w:id="145"/>
      <w:bookmarkEnd w:id="146"/>
      <w:bookmarkEnd w:id="147"/>
      <w:bookmarkEnd w:id="148"/>
    </w:p>
    <w:p w:rsidR="00C377F9" w:rsidRPr="00660FF4" w:rsidRDefault="00C377F9" w:rsidP="003A1E97">
      <w:pPr>
        <w:pStyle w:val="IndentedPara"/>
        <w:rPr>
          <w:sz w:val="24"/>
          <w:szCs w:val="24"/>
        </w:rPr>
      </w:pPr>
      <w:r w:rsidRPr="00660FF4">
        <w:rPr>
          <w:sz w:val="24"/>
          <w:szCs w:val="24"/>
        </w:rPr>
        <w:t xml:space="preserve">This </w:t>
      </w:r>
      <w:r w:rsidR="00C4772D" w:rsidRPr="00660FF4">
        <w:rPr>
          <w:sz w:val="24"/>
          <w:szCs w:val="24"/>
        </w:rPr>
        <w:t>P</w:t>
      </w:r>
      <w:r w:rsidRPr="00660FF4">
        <w:rPr>
          <w:sz w:val="24"/>
          <w:szCs w:val="24"/>
        </w:rPr>
        <w:t xml:space="preserve">art applies to applications to make, </w:t>
      </w:r>
      <w:r w:rsidR="00C97B8B" w:rsidRPr="00660FF4">
        <w:rPr>
          <w:sz w:val="24"/>
          <w:szCs w:val="24"/>
        </w:rPr>
        <w:t xml:space="preserve">register, vary, </w:t>
      </w:r>
      <w:r w:rsidRPr="00660FF4">
        <w:rPr>
          <w:sz w:val="24"/>
          <w:szCs w:val="24"/>
        </w:rPr>
        <w:t xml:space="preserve">revoke </w:t>
      </w:r>
      <w:r w:rsidR="00C97B8B" w:rsidRPr="00660FF4">
        <w:rPr>
          <w:sz w:val="24"/>
          <w:szCs w:val="24"/>
        </w:rPr>
        <w:t xml:space="preserve">or cancel </w:t>
      </w:r>
      <w:r w:rsidRPr="00660FF4">
        <w:rPr>
          <w:sz w:val="24"/>
          <w:szCs w:val="24"/>
        </w:rPr>
        <w:t>declarations in relation to organi</w:t>
      </w:r>
      <w:r w:rsidR="00C97B8B" w:rsidRPr="00660FF4">
        <w:rPr>
          <w:sz w:val="24"/>
          <w:szCs w:val="24"/>
        </w:rPr>
        <w:t>s</w:t>
      </w:r>
      <w:r w:rsidRPr="00660FF4">
        <w:rPr>
          <w:sz w:val="24"/>
          <w:szCs w:val="24"/>
        </w:rPr>
        <w:t xml:space="preserve">ations and control orders in relation to persons under </w:t>
      </w:r>
      <w:r w:rsidR="00C97B8B" w:rsidRPr="00660FF4">
        <w:rPr>
          <w:sz w:val="24"/>
          <w:szCs w:val="24"/>
        </w:rPr>
        <w:t xml:space="preserve">the </w:t>
      </w:r>
      <w:r w:rsidR="00C97B8B" w:rsidRPr="00660FF4">
        <w:rPr>
          <w:i/>
          <w:sz w:val="24"/>
          <w:szCs w:val="24"/>
        </w:rPr>
        <w:t>Serious and Organised Crime (Control) Act 20</w:t>
      </w:r>
      <w:r w:rsidR="00FF347F" w:rsidRPr="00660FF4">
        <w:rPr>
          <w:i/>
          <w:sz w:val="24"/>
          <w:szCs w:val="24"/>
        </w:rPr>
        <w:t>08</w:t>
      </w:r>
      <w:r w:rsidRPr="00660FF4">
        <w:rPr>
          <w:sz w:val="24"/>
          <w:szCs w:val="24"/>
        </w:rPr>
        <w:t>.</w:t>
      </w:r>
    </w:p>
    <w:p w:rsidR="00C377F9" w:rsidRPr="00660FF4" w:rsidRDefault="00A65E61" w:rsidP="00C377F9">
      <w:pPr>
        <w:pStyle w:val="clausehead"/>
        <w:keepLines w:val="0"/>
      </w:pPr>
      <w:bookmarkStart w:id="149" w:name="_Toc384637259"/>
      <w:bookmarkStart w:id="150" w:name="_Toc384638154"/>
      <w:bookmarkStart w:id="151" w:name="_Toc384638477"/>
      <w:bookmarkStart w:id="152" w:name="_Toc448307729"/>
      <w:r w:rsidRPr="00660FF4">
        <w:t>2</w:t>
      </w:r>
      <w:r w:rsidR="00D2235B" w:rsidRPr="00660FF4">
        <w:t>5</w:t>
      </w:r>
      <w:r w:rsidR="00E034D6" w:rsidRPr="00660FF4">
        <w:t>—</w:t>
      </w:r>
      <w:r w:rsidR="00C377F9" w:rsidRPr="00660FF4">
        <w:t>Interpretation</w:t>
      </w:r>
      <w:bookmarkEnd w:id="149"/>
      <w:bookmarkEnd w:id="150"/>
      <w:bookmarkEnd w:id="151"/>
      <w:bookmarkEnd w:id="152"/>
    </w:p>
    <w:p w:rsidR="00C377F9" w:rsidRPr="00660FF4" w:rsidRDefault="00306851" w:rsidP="003A1E97">
      <w:pPr>
        <w:pStyle w:val="IndentedPara"/>
        <w:rPr>
          <w:sz w:val="24"/>
          <w:szCs w:val="24"/>
        </w:rPr>
      </w:pPr>
      <w:r w:rsidRPr="00660FF4">
        <w:rPr>
          <w:sz w:val="24"/>
          <w:szCs w:val="24"/>
        </w:rPr>
        <w:t xml:space="preserve">In this </w:t>
      </w:r>
      <w:r w:rsidR="00C4772D" w:rsidRPr="00660FF4">
        <w:rPr>
          <w:sz w:val="24"/>
          <w:szCs w:val="24"/>
        </w:rPr>
        <w:t>P</w:t>
      </w:r>
      <w:r w:rsidRPr="00660FF4">
        <w:rPr>
          <w:sz w:val="24"/>
          <w:szCs w:val="24"/>
        </w:rPr>
        <w:t>art</w:t>
      </w:r>
      <w:r w:rsidR="00C377F9" w:rsidRPr="00660FF4">
        <w:rPr>
          <w:sz w:val="24"/>
          <w:szCs w:val="24"/>
        </w:rPr>
        <w:t xml:space="preserve"> –</w:t>
      </w:r>
    </w:p>
    <w:p w:rsidR="00C377F9" w:rsidRPr="00660FF4" w:rsidRDefault="00C377F9" w:rsidP="003A1E97">
      <w:pPr>
        <w:pStyle w:val="IndentedPara"/>
        <w:rPr>
          <w:sz w:val="24"/>
          <w:szCs w:val="24"/>
        </w:rPr>
      </w:pPr>
      <w:r w:rsidRPr="00660FF4">
        <w:rPr>
          <w:b/>
          <w:i/>
          <w:sz w:val="24"/>
          <w:szCs w:val="24"/>
        </w:rPr>
        <w:t>the Act</w:t>
      </w:r>
      <w:r w:rsidRPr="00660FF4">
        <w:rPr>
          <w:sz w:val="24"/>
          <w:szCs w:val="24"/>
        </w:rPr>
        <w:t xml:space="preserve"> means the </w:t>
      </w:r>
      <w:r w:rsidR="00A65E61" w:rsidRPr="00660FF4">
        <w:rPr>
          <w:i/>
          <w:sz w:val="24"/>
          <w:szCs w:val="24"/>
        </w:rPr>
        <w:t>Serious and Organised Crime (Control) Act 2008</w:t>
      </w:r>
      <w:r w:rsidRPr="00660FF4">
        <w:rPr>
          <w:sz w:val="24"/>
          <w:szCs w:val="24"/>
        </w:rPr>
        <w:t>.</w:t>
      </w:r>
    </w:p>
    <w:p w:rsidR="00C07969" w:rsidRPr="00660FF4" w:rsidRDefault="00C07969" w:rsidP="00C07969">
      <w:pPr>
        <w:pStyle w:val="clausehead"/>
        <w:keepNext w:val="0"/>
        <w:keepLines w:val="0"/>
      </w:pPr>
      <w:bookmarkStart w:id="153" w:name="_Toc384637263"/>
      <w:bookmarkStart w:id="154" w:name="_Toc384638158"/>
      <w:bookmarkStart w:id="155" w:name="_Toc384638481"/>
      <w:bookmarkStart w:id="156" w:name="_Toc448307730"/>
      <w:r w:rsidRPr="00660FF4">
        <w:t>26—Directions</w:t>
      </w:r>
      <w:bookmarkEnd w:id="153"/>
      <w:bookmarkEnd w:id="154"/>
      <w:bookmarkEnd w:id="155"/>
      <w:bookmarkEnd w:id="156"/>
    </w:p>
    <w:p w:rsidR="00C07969" w:rsidRPr="00660FF4" w:rsidRDefault="00C07969" w:rsidP="004B7405">
      <w:pPr>
        <w:pStyle w:val="Hangindent"/>
        <w:rPr>
          <w:sz w:val="24"/>
          <w:szCs w:val="24"/>
          <w:lang w:val="en-US"/>
        </w:rPr>
      </w:pPr>
      <w:r w:rsidRPr="00660FF4">
        <w:rPr>
          <w:sz w:val="24"/>
          <w:szCs w:val="24"/>
          <w:lang w:val="en-US"/>
        </w:rPr>
        <w:t>On an application to which this Part applies, the Court may give directions</w:t>
      </w:r>
      <w:r w:rsidR="007164EA" w:rsidRPr="00660FF4">
        <w:rPr>
          <w:sz w:val="24"/>
          <w:szCs w:val="24"/>
          <w:lang w:val="en-US"/>
        </w:rPr>
        <w:t xml:space="preserve"> relating to</w:t>
      </w:r>
      <w:r w:rsidRPr="00660FF4">
        <w:rPr>
          <w:sz w:val="24"/>
          <w:szCs w:val="24"/>
          <w:lang w:val="en-US"/>
        </w:rPr>
        <w:t>—</w:t>
      </w:r>
    </w:p>
    <w:p w:rsidR="00C07969" w:rsidRPr="00660FF4" w:rsidRDefault="00C07969" w:rsidP="00C07969">
      <w:pPr>
        <w:pStyle w:val="Doublehangingindent"/>
        <w:rPr>
          <w:sz w:val="24"/>
          <w:szCs w:val="24"/>
          <w:lang w:val="en-US"/>
        </w:rPr>
      </w:pPr>
      <w:r w:rsidRPr="00660FF4">
        <w:rPr>
          <w:sz w:val="24"/>
          <w:szCs w:val="24"/>
          <w:lang w:val="en-US"/>
        </w:rPr>
        <w:t>(a)</w:t>
      </w:r>
      <w:r w:rsidRPr="00660FF4">
        <w:rPr>
          <w:sz w:val="24"/>
          <w:szCs w:val="24"/>
          <w:lang w:val="en-US"/>
        </w:rPr>
        <w:tab/>
        <w:t xml:space="preserve">joinder of any </w:t>
      </w:r>
      <w:r w:rsidR="007164EA" w:rsidRPr="00660FF4">
        <w:rPr>
          <w:sz w:val="24"/>
          <w:szCs w:val="24"/>
          <w:lang w:val="en-US"/>
        </w:rPr>
        <w:t>additional party</w:t>
      </w:r>
      <w:r w:rsidRPr="00660FF4">
        <w:rPr>
          <w:sz w:val="24"/>
          <w:szCs w:val="24"/>
          <w:lang w:val="en-US"/>
        </w:rPr>
        <w:t>;</w:t>
      </w:r>
    </w:p>
    <w:p w:rsidR="00C07969" w:rsidRPr="00660FF4" w:rsidRDefault="00C07969" w:rsidP="00C07969">
      <w:pPr>
        <w:pStyle w:val="Doublehangingindent"/>
        <w:rPr>
          <w:sz w:val="24"/>
          <w:szCs w:val="24"/>
          <w:lang w:val="en-US"/>
        </w:rPr>
      </w:pPr>
      <w:r w:rsidRPr="00660FF4">
        <w:rPr>
          <w:sz w:val="24"/>
          <w:szCs w:val="24"/>
          <w:lang w:val="en-US"/>
        </w:rPr>
        <w:t>(b)</w:t>
      </w:r>
      <w:r w:rsidRPr="00660FF4">
        <w:rPr>
          <w:sz w:val="24"/>
          <w:szCs w:val="24"/>
          <w:lang w:val="en-US"/>
        </w:rPr>
        <w:tab/>
        <w:t>service o</w:t>
      </w:r>
      <w:r w:rsidR="007164EA" w:rsidRPr="00660FF4">
        <w:rPr>
          <w:sz w:val="24"/>
          <w:szCs w:val="24"/>
          <w:lang w:val="en-US"/>
        </w:rPr>
        <w:t>f an application or order on a party</w:t>
      </w:r>
      <w:r w:rsidRPr="00660FF4">
        <w:rPr>
          <w:sz w:val="24"/>
          <w:szCs w:val="24"/>
          <w:lang w:val="en-US"/>
        </w:rPr>
        <w:t xml:space="preserve"> </w:t>
      </w:r>
      <w:r w:rsidR="007164EA" w:rsidRPr="00660FF4">
        <w:rPr>
          <w:sz w:val="24"/>
          <w:szCs w:val="24"/>
          <w:lang w:val="en-US"/>
        </w:rPr>
        <w:t>or any other person</w:t>
      </w:r>
      <w:r w:rsidRPr="00660FF4">
        <w:rPr>
          <w:sz w:val="24"/>
          <w:szCs w:val="24"/>
          <w:lang w:val="en-US"/>
        </w:rPr>
        <w:t>;</w:t>
      </w:r>
    </w:p>
    <w:p w:rsidR="00C07969" w:rsidRPr="00660FF4" w:rsidRDefault="00A173DF" w:rsidP="00C07969">
      <w:pPr>
        <w:pStyle w:val="Doublehangingindent"/>
        <w:rPr>
          <w:sz w:val="24"/>
          <w:szCs w:val="24"/>
          <w:lang w:val="en-US"/>
        </w:rPr>
      </w:pPr>
      <w:r w:rsidRPr="00660FF4">
        <w:rPr>
          <w:sz w:val="24"/>
          <w:szCs w:val="24"/>
          <w:lang w:val="en-US"/>
        </w:rPr>
        <w:t>(c</w:t>
      </w:r>
      <w:r w:rsidR="00C07969" w:rsidRPr="00660FF4">
        <w:rPr>
          <w:sz w:val="24"/>
          <w:szCs w:val="24"/>
          <w:lang w:val="en-US"/>
        </w:rPr>
        <w:t>)</w:t>
      </w:r>
      <w:r w:rsidR="00C07969" w:rsidRPr="00660FF4">
        <w:rPr>
          <w:sz w:val="24"/>
          <w:szCs w:val="24"/>
          <w:lang w:val="en-US"/>
        </w:rPr>
        <w:tab/>
        <w:t>the matter proceeding in the absence of a party if satisfied that the party cannot be found or if the party fails to appear after being given reasonable notice of the application;</w:t>
      </w:r>
    </w:p>
    <w:p w:rsidR="00C07969" w:rsidRPr="00660FF4" w:rsidRDefault="00A173DF" w:rsidP="00C07969">
      <w:pPr>
        <w:pStyle w:val="Doublehangingindent"/>
        <w:rPr>
          <w:sz w:val="24"/>
          <w:szCs w:val="24"/>
          <w:lang w:val="en-US"/>
        </w:rPr>
      </w:pPr>
      <w:r w:rsidRPr="00660FF4">
        <w:rPr>
          <w:sz w:val="24"/>
          <w:szCs w:val="24"/>
          <w:lang w:val="en-US"/>
        </w:rPr>
        <w:t>(d</w:t>
      </w:r>
      <w:r w:rsidR="00C07969" w:rsidRPr="00660FF4">
        <w:rPr>
          <w:sz w:val="24"/>
          <w:szCs w:val="24"/>
          <w:lang w:val="en-US"/>
        </w:rPr>
        <w:t>)</w:t>
      </w:r>
      <w:r w:rsidR="00C07969" w:rsidRPr="00660FF4">
        <w:rPr>
          <w:sz w:val="24"/>
          <w:szCs w:val="24"/>
          <w:lang w:val="en-US"/>
        </w:rPr>
        <w:tab/>
        <w:t>any other matter.</w:t>
      </w:r>
    </w:p>
    <w:p w:rsidR="002D43B0" w:rsidRPr="00660FF4" w:rsidRDefault="002D43B0" w:rsidP="00224CD8">
      <w:pPr>
        <w:pStyle w:val="Heading1"/>
      </w:pPr>
      <w:bookmarkStart w:id="157" w:name="_Toc384637260"/>
      <w:bookmarkStart w:id="158" w:name="_Toc384638155"/>
      <w:bookmarkStart w:id="159" w:name="_Toc384638478"/>
      <w:bookmarkStart w:id="160" w:name="_Toc448307731"/>
      <w:r w:rsidRPr="00224CD8">
        <w:rPr>
          <w:rFonts w:ascii="Times New Roman" w:hAnsi="Times New Roman"/>
          <w:sz w:val="28"/>
          <w:szCs w:val="28"/>
        </w:rPr>
        <w:t xml:space="preserve">Division </w:t>
      </w:r>
      <w:r w:rsidR="00E91B93" w:rsidRPr="00224CD8">
        <w:rPr>
          <w:rFonts w:ascii="Times New Roman" w:hAnsi="Times New Roman"/>
          <w:sz w:val="28"/>
          <w:szCs w:val="28"/>
        </w:rPr>
        <w:t>2</w:t>
      </w:r>
      <w:r w:rsidRPr="00224CD8">
        <w:rPr>
          <w:rFonts w:ascii="Times New Roman" w:hAnsi="Times New Roman"/>
          <w:sz w:val="28"/>
          <w:szCs w:val="28"/>
        </w:rPr>
        <w:t>—</w:t>
      </w:r>
      <w:bookmarkEnd w:id="140"/>
      <w:r w:rsidR="00C6351F" w:rsidRPr="00224CD8">
        <w:rPr>
          <w:rFonts w:ascii="Times New Roman" w:hAnsi="Times New Roman"/>
          <w:sz w:val="28"/>
          <w:szCs w:val="28"/>
        </w:rPr>
        <w:t>D</w:t>
      </w:r>
      <w:r w:rsidR="00FB0F6F" w:rsidRPr="00224CD8">
        <w:rPr>
          <w:rFonts w:ascii="Times New Roman" w:hAnsi="Times New Roman"/>
          <w:sz w:val="28"/>
          <w:szCs w:val="28"/>
        </w:rPr>
        <w:t>eclaration</w:t>
      </w:r>
      <w:r w:rsidR="00C6351F" w:rsidRPr="00224CD8">
        <w:rPr>
          <w:rFonts w:ascii="Times New Roman" w:hAnsi="Times New Roman"/>
          <w:sz w:val="28"/>
          <w:szCs w:val="28"/>
        </w:rPr>
        <w:t>s</w:t>
      </w:r>
      <w:bookmarkEnd w:id="160"/>
      <w:r w:rsidR="00C6351F" w:rsidRPr="00660FF4">
        <w:t xml:space="preserve"> </w:t>
      </w:r>
      <w:bookmarkEnd w:id="157"/>
      <w:bookmarkEnd w:id="158"/>
      <w:bookmarkEnd w:id="159"/>
    </w:p>
    <w:p w:rsidR="00120333" w:rsidRPr="00660FF4" w:rsidRDefault="00111388" w:rsidP="004B7405">
      <w:pPr>
        <w:pStyle w:val="clausehead"/>
        <w:keepNext w:val="0"/>
        <w:keepLines w:val="0"/>
        <w:spacing w:after="120"/>
      </w:pPr>
      <w:bookmarkStart w:id="161" w:name="_Toc384637261"/>
      <w:bookmarkStart w:id="162" w:name="_Toc384638156"/>
      <w:bookmarkStart w:id="163" w:name="_Toc384638479"/>
      <w:bookmarkStart w:id="164" w:name="_Toc448307732"/>
      <w:r w:rsidRPr="00660FF4">
        <w:t>2</w:t>
      </w:r>
      <w:r w:rsidR="00C07969" w:rsidRPr="00660FF4">
        <w:t>7</w:t>
      </w:r>
      <w:r w:rsidR="00E034D6" w:rsidRPr="00660FF4">
        <w:t>—</w:t>
      </w:r>
      <w:r w:rsidR="00120333" w:rsidRPr="00660FF4">
        <w:t>Application</w:t>
      </w:r>
      <w:r w:rsidR="00187C7B" w:rsidRPr="00660FF4">
        <w:t xml:space="preserve"> for declaration</w:t>
      </w:r>
      <w:bookmarkEnd w:id="161"/>
      <w:bookmarkEnd w:id="162"/>
      <w:bookmarkEnd w:id="163"/>
      <w:bookmarkEnd w:id="164"/>
    </w:p>
    <w:p w:rsidR="00120333" w:rsidRPr="00660FF4" w:rsidRDefault="003A1E97" w:rsidP="003A1E97">
      <w:pPr>
        <w:pStyle w:val="Hangindent"/>
        <w:rPr>
          <w:sz w:val="24"/>
          <w:szCs w:val="24"/>
          <w:lang w:val="en-US"/>
        </w:rPr>
      </w:pPr>
      <w:r w:rsidRPr="00660FF4">
        <w:rPr>
          <w:sz w:val="24"/>
          <w:szCs w:val="24"/>
          <w:lang w:val="en-US"/>
        </w:rPr>
        <w:t>(1)</w:t>
      </w:r>
      <w:r w:rsidRPr="00660FF4">
        <w:rPr>
          <w:sz w:val="24"/>
          <w:szCs w:val="24"/>
          <w:lang w:val="en-US"/>
        </w:rPr>
        <w:tab/>
      </w:r>
      <w:r w:rsidR="00120333" w:rsidRPr="00660FF4">
        <w:rPr>
          <w:sz w:val="24"/>
          <w:szCs w:val="24"/>
          <w:lang w:val="en-US"/>
        </w:rPr>
        <w:t xml:space="preserve">An application </w:t>
      </w:r>
      <w:r w:rsidR="00AF3263" w:rsidRPr="00660FF4">
        <w:rPr>
          <w:sz w:val="24"/>
          <w:szCs w:val="24"/>
          <w:lang w:val="en-US"/>
        </w:rPr>
        <w:t>under section 9</w:t>
      </w:r>
      <w:r w:rsidR="00960DC8" w:rsidRPr="00660FF4">
        <w:rPr>
          <w:sz w:val="24"/>
          <w:szCs w:val="24"/>
          <w:lang w:val="en-US"/>
        </w:rPr>
        <w:t>(1)</w:t>
      </w:r>
      <w:r w:rsidR="00AF3263" w:rsidRPr="00660FF4">
        <w:rPr>
          <w:sz w:val="24"/>
          <w:szCs w:val="24"/>
          <w:lang w:val="en-US"/>
        </w:rPr>
        <w:t xml:space="preserve"> of t</w:t>
      </w:r>
      <w:r w:rsidR="004B49FA" w:rsidRPr="00660FF4">
        <w:rPr>
          <w:sz w:val="24"/>
          <w:szCs w:val="24"/>
          <w:lang w:val="en-US"/>
        </w:rPr>
        <w:t xml:space="preserve">he </w:t>
      </w:r>
      <w:r w:rsidR="00A65E61" w:rsidRPr="00660FF4">
        <w:rPr>
          <w:sz w:val="24"/>
          <w:szCs w:val="24"/>
          <w:lang w:val="en-US"/>
        </w:rPr>
        <w:t>Act</w:t>
      </w:r>
      <w:r w:rsidR="004B49FA" w:rsidRPr="00660FF4">
        <w:rPr>
          <w:sz w:val="24"/>
          <w:szCs w:val="24"/>
          <w:lang w:val="en-US"/>
        </w:rPr>
        <w:t xml:space="preserve"> </w:t>
      </w:r>
      <w:r w:rsidR="00120333" w:rsidRPr="00660FF4">
        <w:rPr>
          <w:sz w:val="24"/>
          <w:szCs w:val="24"/>
          <w:lang w:val="en-US"/>
        </w:rPr>
        <w:t xml:space="preserve">for a declaration that an organisation is a declared </w:t>
      </w:r>
      <w:r w:rsidR="006671BE" w:rsidRPr="00660FF4">
        <w:rPr>
          <w:sz w:val="24"/>
          <w:szCs w:val="24"/>
          <w:lang w:val="en-US"/>
        </w:rPr>
        <w:t>organis</w:t>
      </w:r>
      <w:r w:rsidR="004B49FA" w:rsidRPr="00660FF4">
        <w:rPr>
          <w:sz w:val="24"/>
          <w:szCs w:val="24"/>
          <w:lang w:val="en-US"/>
        </w:rPr>
        <w:t xml:space="preserve">ation is to be made by </w:t>
      </w:r>
      <w:r w:rsidR="00F968B8" w:rsidRPr="00660FF4">
        <w:rPr>
          <w:sz w:val="24"/>
          <w:szCs w:val="24"/>
          <w:lang w:val="en-US"/>
        </w:rPr>
        <w:t>originating application in an approved form</w:t>
      </w:r>
      <w:r w:rsidR="00120333" w:rsidRPr="00660FF4">
        <w:rPr>
          <w:sz w:val="24"/>
          <w:szCs w:val="24"/>
          <w:lang w:val="en-US"/>
        </w:rPr>
        <w:t>.</w:t>
      </w:r>
    </w:p>
    <w:p w:rsidR="0021755F" w:rsidRPr="00660FF4" w:rsidRDefault="003A1E97" w:rsidP="003A1E97">
      <w:pPr>
        <w:pStyle w:val="Hangindent"/>
        <w:rPr>
          <w:sz w:val="24"/>
          <w:szCs w:val="24"/>
          <w:lang w:val="en-US"/>
        </w:rPr>
      </w:pPr>
      <w:r w:rsidRPr="00660FF4">
        <w:rPr>
          <w:sz w:val="24"/>
          <w:szCs w:val="24"/>
          <w:lang w:val="en-US"/>
        </w:rPr>
        <w:t>(2)</w:t>
      </w:r>
      <w:r w:rsidRPr="00660FF4">
        <w:rPr>
          <w:sz w:val="24"/>
          <w:szCs w:val="24"/>
          <w:lang w:val="en-US"/>
        </w:rPr>
        <w:tab/>
      </w:r>
      <w:r w:rsidR="0021755F" w:rsidRPr="00660FF4">
        <w:rPr>
          <w:sz w:val="24"/>
          <w:szCs w:val="24"/>
          <w:lang w:val="en-US"/>
        </w:rPr>
        <w:t xml:space="preserve">The </w:t>
      </w:r>
      <w:r w:rsidR="00F968B8" w:rsidRPr="00660FF4">
        <w:rPr>
          <w:sz w:val="24"/>
          <w:szCs w:val="24"/>
          <w:lang w:val="en-US"/>
        </w:rPr>
        <w:t>application</w:t>
      </w:r>
      <w:r w:rsidR="0021755F" w:rsidRPr="00660FF4">
        <w:rPr>
          <w:sz w:val="24"/>
          <w:szCs w:val="24"/>
          <w:lang w:val="en-US"/>
        </w:rPr>
        <w:t xml:space="preserve"> is to name as defendant the organisation the subject of the application and such other persons</w:t>
      </w:r>
      <w:r w:rsidR="00FF347F" w:rsidRPr="00660FF4">
        <w:rPr>
          <w:sz w:val="24"/>
          <w:szCs w:val="24"/>
          <w:lang w:val="en-US"/>
        </w:rPr>
        <w:t xml:space="preserve"> </w:t>
      </w:r>
      <w:r w:rsidR="00C4772D" w:rsidRPr="00660FF4">
        <w:rPr>
          <w:sz w:val="24"/>
          <w:szCs w:val="24"/>
          <w:lang w:val="en-US"/>
        </w:rPr>
        <w:t>as</w:t>
      </w:r>
      <w:r w:rsidR="00E91B93" w:rsidRPr="00660FF4">
        <w:rPr>
          <w:sz w:val="24"/>
          <w:szCs w:val="24"/>
          <w:lang w:val="en-US"/>
        </w:rPr>
        <w:t xml:space="preserve"> </w:t>
      </w:r>
      <w:r w:rsidR="00FF347F" w:rsidRPr="00660FF4">
        <w:rPr>
          <w:sz w:val="24"/>
          <w:szCs w:val="24"/>
          <w:lang w:val="en-US"/>
        </w:rPr>
        <w:t>are necessary</w:t>
      </w:r>
      <w:r w:rsidR="0021755F" w:rsidRPr="00660FF4">
        <w:rPr>
          <w:sz w:val="24"/>
          <w:szCs w:val="24"/>
          <w:lang w:val="en-US"/>
        </w:rPr>
        <w:t xml:space="preserve"> parties.</w:t>
      </w:r>
    </w:p>
    <w:p w:rsidR="00D2235B" w:rsidRPr="00660FF4" w:rsidRDefault="00B30B00" w:rsidP="004553E5">
      <w:pPr>
        <w:pStyle w:val="Doublehangingindent"/>
        <w:ind w:left="131" w:firstLine="720"/>
        <w:rPr>
          <w:sz w:val="24"/>
          <w:szCs w:val="24"/>
          <w:lang w:val="en-US"/>
        </w:rPr>
      </w:pPr>
      <w:r w:rsidRPr="00660FF4">
        <w:rPr>
          <w:sz w:val="24"/>
          <w:szCs w:val="24"/>
          <w:lang w:val="en-US"/>
        </w:rPr>
        <w:t>(3)</w:t>
      </w:r>
      <w:r w:rsidRPr="00660FF4">
        <w:rPr>
          <w:sz w:val="24"/>
          <w:szCs w:val="24"/>
          <w:lang w:val="en-US"/>
        </w:rPr>
        <w:tab/>
        <w:t xml:space="preserve">The application is to </w:t>
      </w:r>
      <w:r w:rsidR="00D2235B" w:rsidRPr="00660FF4">
        <w:rPr>
          <w:sz w:val="24"/>
          <w:szCs w:val="24"/>
          <w:lang w:val="en-US"/>
        </w:rPr>
        <w:t>identify</w:t>
      </w:r>
      <w:r w:rsidR="00644808" w:rsidRPr="00660FF4">
        <w:rPr>
          <w:sz w:val="24"/>
          <w:szCs w:val="24"/>
          <w:lang w:val="en-US"/>
        </w:rPr>
        <w:t>—</w:t>
      </w:r>
    </w:p>
    <w:p w:rsidR="00D2235B" w:rsidRPr="00660FF4" w:rsidRDefault="00D2235B" w:rsidP="00D2235B">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4553E5" w:rsidRPr="00660FF4" w:rsidRDefault="004553E5" w:rsidP="00D2235B">
      <w:pPr>
        <w:pStyle w:val="Doublehangingindent"/>
        <w:rPr>
          <w:sz w:val="24"/>
          <w:szCs w:val="24"/>
          <w:lang w:val="en-US"/>
        </w:rPr>
      </w:pPr>
      <w:r w:rsidRPr="00660FF4">
        <w:rPr>
          <w:sz w:val="24"/>
          <w:szCs w:val="24"/>
          <w:lang w:val="en-US"/>
        </w:rPr>
        <w:t>(b)</w:t>
      </w:r>
      <w:r w:rsidRPr="00660FF4">
        <w:rPr>
          <w:sz w:val="24"/>
          <w:szCs w:val="24"/>
          <w:lang w:val="en-US"/>
        </w:rPr>
        <w:tab/>
      </w:r>
      <w:r w:rsidRPr="00660FF4">
        <w:rPr>
          <w:sz w:val="24"/>
          <w:szCs w:val="24"/>
        </w:rPr>
        <w:t xml:space="preserve">the organisation in respect of which the declaration is sought; </w:t>
      </w:r>
    </w:p>
    <w:p w:rsidR="00D2235B" w:rsidRPr="00660FF4" w:rsidRDefault="004553E5" w:rsidP="00D2235B">
      <w:pPr>
        <w:pStyle w:val="Doublehangingindent"/>
        <w:rPr>
          <w:sz w:val="24"/>
          <w:szCs w:val="24"/>
          <w:lang w:val="en-US"/>
        </w:rPr>
      </w:pPr>
      <w:r w:rsidRPr="00660FF4">
        <w:rPr>
          <w:sz w:val="24"/>
          <w:szCs w:val="24"/>
          <w:lang w:val="en-US"/>
        </w:rPr>
        <w:t>(c</w:t>
      </w:r>
      <w:r w:rsidR="00D2235B" w:rsidRPr="00660FF4">
        <w:rPr>
          <w:sz w:val="24"/>
          <w:szCs w:val="24"/>
          <w:lang w:val="en-US"/>
        </w:rPr>
        <w:t>)</w:t>
      </w:r>
      <w:r w:rsidR="00D2235B" w:rsidRPr="00660FF4">
        <w:rPr>
          <w:sz w:val="24"/>
          <w:szCs w:val="24"/>
          <w:lang w:val="en-US"/>
        </w:rPr>
        <w:tab/>
        <w:t>the order sought; and</w:t>
      </w:r>
    </w:p>
    <w:p w:rsidR="00B30B00" w:rsidRPr="00660FF4" w:rsidRDefault="004553E5" w:rsidP="00BA7333">
      <w:pPr>
        <w:pStyle w:val="Doublehangingindent"/>
        <w:rPr>
          <w:sz w:val="24"/>
          <w:szCs w:val="24"/>
          <w:lang w:val="en-US"/>
        </w:rPr>
      </w:pPr>
      <w:r w:rsidRPr="00660FF4">
        <w:rPr>
          <w:sz w:val="24"/>
          <w:szCs w:val="24"/>
          <w:lang w:val="en-US"/>
        </w:rPr>
        <w:t>(d)</w:t>
      </w:r>
      <w:r w:rsidRPr="00660FF4">
        <w:rPr>
          <w:sz w:val="24"/>
          <w:szCs w:val="24"/>
          <w:lang w:val="en-US"/>
        </w:rPr>
        <w:tab/>
        <w:t>the m</w:t>
      </w:r>
      <w:r w:rsidR="008A15EB" w:rsidRPr="00660FF4">
        <w:rPr>
          <w:sz w:val="24"/>
          <w:szCs w:val="24"/>
          <w:lang w:val="en-US"/>
        </w:rPr>
        <w:t>atters set out in section 9(2)(c</w:t>
      </w:r>
      <w:r w:rsidRPr="00660FF4">
        <w:rPr>
          <w:sz w:val="24"/>
          <w:szCs w:val="24"/>
          <w:lang w:val="en-US"/>
        </w:rPr>
        <w:t>) to (f) of the Act either by reference to the accompanying affidavit or in the application</w:t>
      </w:r>
      <w:r w:rsidR="00BA7333" w:rsidRPr="00660FF4">
        <w:rPr>
          <w:sz w:val="24"/>
          <w:szCs w:val="24"/>
          <w:lang w:val="en-US"/>
        </w:rPr>
        <w:t>.</w:t>
      </w:r>
    </w:p>
    <w:p w:rsidR="004B49FA" w:rsidRPr="00660FF4" w:rsidRDefault="008A15EB" w:rsidP="003A1E97">
      <w:pPr>
        <w:pStyle w:val="Hangindent"/>
        <w:rPr>
          <w:sz w:val="24"/>
          <w:szCs w:val="24"/>
          <w:lang w:val="en-US"/>
        </w:rPr>
      </w:pPr>
      <w:r w:rsidRPr="00660FF4">
        <w:rPr>
          <w:sz w:val="24"/>
          <w:szCs w:val="24"/>
          <w:lang w:val="en-US"/>
        </w:rPr>
        <w:t>(4</w:t>
      </w:r>
      <w:r w:rsidR="004B49FA" w:rsidRPr="00660FF4">
        <w:rPr>
          <w:sz w:val="24"/>
          <w:szCs w:val="24"/>
          <w:lang w:val="en-US"/>
        </w:rPr>
        <w:t>)</w:t>
      </w:r>
      <w:r w:rsidR="004B49FA" w:rsidRPr="00660FF4">
        <w:rPr>
          <w:sz w:val="24"/>
          <w:szCs w:val="24"/>
          <w:lang w:val="en-US"/>
        </w:rPr>
        <w:tab/>
        <w:t xml:space="preserve">The </w:t>
      </w:r>
      <w:r w:rsidR="00B30B00" w:rsidRPr="00660FF4">
        <w:rPr>
          <w:sz w:val="24"/>
          <w:szCs w:val="24"/>
          <w:lang w:val="en-US"/>
        </w:rPr>
        <w:t>a</w:t>
      </w:r>
      <w:r w:rsidR="00F968B8" w:rsidRPr="00660FF4">
        <w:rPr>
          <w:sz w:val="24"/>
          <w:szCs w:val="24"/>
          <w:lang w:val="en-US"/>
        </w:rPr>
        <w:t>pplication</w:t>
      </w:r>
      <w:r w:rsidR="004B49FA" w:rsidRPr="00660FF4">
        <w:rPr>
          <w:sz w:val="24"/>
          <w:szCs w:val="24"/>
          <w:lang w:val="en-US"/>
        </w:rPr>
        <w:t xml:space="preserve"> is to be </w:t>
      </w:r>
      <w:r w:rsidR="00BA7333" w:rsidRPr="00660FF4">
        <w:rPr>
          <w:sz w:val="24"/>
          <w:szCs w:val="24"/>
          <w:lang w:val="en-US"/>
        </w:rPr>
        <w:t>accompanied</w:t>
      </w:r>
      <w:r w:rsidR="004B49FA" w:rsidRPr="00660FF4">
        <w:rPr>
          <w:sz w:val="24"/>
          <w:szCs w:val="24"/>
          <w:lang w:val="en-US"/>
        </w:rPr>
        <w:t xml:space="preserve"> by an affidavit by a police officer verifying the matters set out in section 9(2)(b) to (f) of the </w:t>
      </w:r>
      <w:r w:rsidR="00A65E61" w:rsidRPr="00660FF4">
        <w:rPr>
          <w:sz w:val="24"/>
          <w:szCs w:val="24"/>
          <w:lang w:val="en-US"/>
        </w:rPr>
        <w:t>Act</w:t>
      </w:r>
      <w:r w:rsidR="004B49FA" w:rsidRPr="00660FF4">
        <w:rPr>
          <w:sz w:val="24"/>
          <w:szCs w:val="24"/>
          <w:lang w:val="en-US"/>
        </w:rPr>
        <w:t>.</w:t>
      </w:r>
    </w:p>
    <w:p w:rsidR="00A81442" w:rsidRPr="00660FF4" w:rsidRDefault="00A81442" w:rsidP="00A81442">
      <w:pPr>
        <w:pStyle w:val="Hangindent"/>
        <w:rPr>
          <w:sz w:val="24"/>
          <w:szCs w:val="24"/>
          <w:lang w:val="en-US"/>
        </w:rPr>
      </w:pPr>
      <w:r w:rsidRPr="00660FF4">
        <w:rPr>
          <w:sz w:val="24"/>
          <w:szCs w:val="24"/>
          <w:lang w:val="en-US"/>
        </w:rPr>
        <w:t>(5)</w:t>
      </w:r>
      <w:r w:rsidRPr="00660FF4">
        <w:rPr>
          <w:sz w:val="24"/>
          <w:szCs w:val="24"/>
          <w:lang w:val="en-US"/>
        </w:rPr>
        <w:tab/>
        <w:t>The Court may give directions relating to inspection of an application or supporting affidavit by a person.</w:t>
      </w:r>
    </w:p>
    <w:p w:rsidR="00DD574D" w:rsidRPr="00660FF4" w:rsidRDefault="00DD574D" w:rsidP="00A81442">
      <w:pPr>
        <w:pStyle w:val="Hangindent"/>
        <w:rPr>
          <w:sz w:val="24"/>
          <w:szCs w:val="24"/>
          <w:lang w:val="en-US"/>
        </w:rPr>
      </w:pPr>
      <w:r w:rsidRPr="00660FF4">
        <w:rPr>
          <w:sz w:val="24"/>
          <w:szCs w:val="24"/>
          <w:lang w:val="en-US"/>
        </w:rPr>
        <w:lastRenderedPageBreak/>
        <w:t>(6)</w:t>
      </w:r>
      <w:r w:rsidRPr="00660FF4">
        <w:rPr>
          <w:sz w:val="24"/>
          <w:szCs w:val="24"/>
          <w:lang w:val="en-US"/>
        </w:rPr>
        <w:tab/>
        <w:t>An application under section 15(1)(e) of the Act to make submissions, or an application under section 15(1) of the Act to make written submissions, at the hearing of the application is to be made by interlocutor</w:t>
      </w:r>
      <w:r w:rsidR="00EC7476" w:rsidRPr="00660FF4">
        <w:rPr>
          <w:sz w:val="24"/>
          <w:szCs w:val="24"/>
          <w:lang w:val="en-US"/>
        </w:rPr>
        <w:t>y application in the proceeding</w:t>
      </w:r>
      <w:r w:rsidRPr="00660FF4">
        <w:rPr>
          <w:sz w:val="24"/>
          <w:szCs w:val="24"/>
          <w:lang w:val="en-US"/>
        </w:rPr>
        <w:t xml:space="preserve"> instituted under subrule (1). </w:t>
      </w:r>
    </w:p>
    <w:p w:rsidR="00656A5E" w:rsidRPr="00660FF4" w:rsidRDefault="00656A5E" w:rsidP="00656A5E">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r w:rsidR="00A81442" w:rsidRPr="00660FF4">
        <w:rPr>
          <w:rFonts w:ascii="Times New Roman" w:hAnsi="Times New Roman"/>
          <w:b/>
          <w:bCs/>
          <w:color w:val="000000"/>
          <w:sz w:val="20"/>
          <w:lang w:val="en-US"/>
        </w:rPr>
        <w:t xml:space="preserve"> 1</w:t>
      </w:r>
      <w:r w:rsidRPr="00660FF4">
        <w:rPr>
          <w:rFonts w:ascii="Times New Roman" w:hAnsi="Times New Roman"/>
          <w:b/>
          <w:bCs/>
          <w:color w:val="000000"/>
          <w:sz w:val="20"/>
          <w:lang w:val="en-US"/>
        </w:rPr>
        <w:t>—</w:t>
      </w:r>
    </w:p>
    <w:p w:rsidR="00656A5E" w:rsidRPr="00660FF4" w:rsidRDefault="00656A5E" w:rsidP="004F0E18">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 xml:space="preserve">Section 10(1) of the Act requires the Police Commissioner </w:t>
      </w:r>
      <w:r w:rsidR="00A81442" w:rsidRPr="00660FF4">
        <w:rPr>
          <w:rFonts w:ascii="Times New Roman" w:hAnsi="Times New Roman"/>
          <w:color w:val="000000"/>
          <w:sz w:val="20"/>
          <w:lang w:val="en-US"/>
        </w:rPr>
        <w:t xml:space="preserve">to publish </w:t>
      </w:r>
      <w:r w:rsidRPr="00660FF4">
        <w:rPr>
          <w:rFonts w:ascii="Times New Roman" w:hAnsi="Times New Roman"/>
          <w:color w:val="000000"/>
          <w:sz w:val="20"/>
          <w:lang w:val="en-US"/>
        </w:rPr>
        <w:t xml:space="preserve">notice </w:t>
      </w:r>
      <w:r w:rsidR="00A81442" w:rsidRPr="00660FF4">
        <w:rPr>
          <w:rFonts w:ascii="Times New Roman" w:hAnsi="Times New Roman"/>
          <w:color w:val="000000"/>
          <w:sz w:val="20"/>
          <w:lang w:val="en-US"/>
        </w:rPr>
        <w:t xml:space="preserve">of the application </w:t>
      </w:r>
      <w:r w:rsidRPr="00660FF4">
        <w:rPr>
          <w:rFonts w:ascii="Times New Roman" w:hAnsi="Times New Roman"/>
          <w:color w:val="000000"/>
          <w:sz w:val="20"/>
          <w:lang w:val="en-US"/>
        </w:rPr>
        <w:t>in the Gazette and a newspaper circulating generally throughout the State.</w:t>
      </w:r>
    </w:p>
    <w:p w:rsidR="00A81442" w:rsidRPr="00660FF4" w:rsidRDefault="00A81442" w:rsidP="00A81442">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2—</w:t>
      </w:r>
    </w:p>
    <w:p w:rsidR="00656A5E" w:rsidRPr="00660FF4" w:rsidRDefault="00376418" w:rsidP="00A81442">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9(6</w:t>
      </w:r>
      <w:r w:rsidR="00A81442" w:rsidRPr="00660FF4">
        <w:rPr>
          <w:rFonts w:ascii="Times New Roman" w:hAnsi="Times New Roman"/>
          <w:color w:val="000000"/>
          <w:sz w:val="20"/>
          <w:lang w:val="en-US"/>
        </w:rPr>
        <w:t>) of the Act requires the Police Commissioner, subject to preserving confidentia</w:t>
      </w:r>
      <w:r w:rsidR="00DD574D" w:rsidRPr="00660FF4">
        <w:rPr>
          <w:rFonts w:ascii="Times New Roman" w:hAnsi="Times New Roman"/>
          <w:color w:val="000000"/>
          <w:sz w:val="20"/>
          <w:lang w:val="en-US"/>
        </w:rPr>
        <w:t xml:space="preserve">lity in criminal intelligence, </w:t>
      </w:r>
      <w:r w:rsidR="00A81442" w:rsidRPr="00660FF4">
        <w:rPr>
          <w:rFonts w:ascii="Times New Roman" w:hAnsi="Times New Roman"/>
          <w:color w:val="000000"/>
          <w:sz w:val="20"/>
          <w:lang w:val="en-US"/>
        </w:rPr>
        <w:t xml:space="preserve">to make a copy of an application and </w:t>
      </w:r>
      <w:r w:rsidR="00DD574D" w:rsidRPr="00660FF4">
        <w:rPr>
          <w:rFonts w:ascii="Times New Roman" w:hAnsi="Times New Roman"/>
          <w:color w:val="000000"/>
          <w:sz w:val="20"/>
          <w:lang w:val="en-US"/>
        </w:rPr>
        <w:t>supporting</w:t>
      </w:r>
      <w:r w:rsidR="00A81442" w:rsidRPr="00660FF4">
        <w:rPr>
          <w:rFonts w:ascii="Times New Roman" w:hAnsi="Times New Roman"/>
          <w:color w:val="000000"/>
          <w:sz w:val="20"/>
          <w:lang w:val="en-US"/>
        </w:rPr>
        <w:t xml:space="preserve"> affidavit available for inspection by a representative, member or former member of the organisation, perso</w:t>
      </w:r>
      <w:r w:rsidRPr="00660FF4">
        <w:rPr>
          <w:rFonts w:ascii="Times New Roman" w:hAnsi="Times New Roman"/>
          <w:color w:val="000000"/>
          <w:sz w:val="20"/>
          <w:lang w:val="en-US"/>
        </w:rPr>
        <w:t xml:space="preserve">n who may be directly affected </w:t>
      </w:r>
      <w:r w:rsidR="00A81442" w:rsidRPr="00660FF4">
        <w:rPr>
          <w:rFonts w:ascii="Times New Roman" w:hAnsi="Times New Roman"/>
          <w:color w:val="000000"/>
          <w:sz w:val="20"/>
          <w:lang w:val="en-US"/>
        </w:rPr>
        <w:t xml:space="preserve">by the outcome of the application and </w:t>
      </w:r>
      <w:r w:rsidR="004F0E18" w:rsidRPr="00660FF4">
        <w:rPr>
          <w:rFonts w:ascii="Times New Roman" w:hAnsi="Times New Roman"/>
          <w:color w:val="000000"/>
          <w:sz w:val="20"/>
          <w:lang w:val="en-US"/>
        </w:rPr>
        <w:t xml:space="preserve">any </w:t>
      </w:r>
      <w:r w:rsidR="00A81442" w:rsidRPr="00660FF4">
        <w:rPr>
          <w:rFonts w:ascii="Times New Roman" w:hAnsi="Times New Roman"/>
          <w:color w:val="000000"/>
          <w:sz w:val="20"/>
          <w:lang w:val="en-US"/>
        </w:rPr>
        <w:t>other person whom the Court considers should be provided with an opportunity to inspect them.</w:t>
      </w:r>
    </w:p>
    <w:p w:rsidR="00DD574D" w:rsidRPr="00660FF4" w:rsidRDefault="00DD574D" w:rsidP="00DD574D">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3—</w:t>
      </w:r>
    </w:p>
    <w:p w:rsidR="00DD574D" w:rsidRPr="00660FF4" w:rsidRDefault="00DD574D" w:rsidP="00DD574D">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 xml:space="preserve">Section 11(1) of the Act requires the Police Commissioner to publish notice of any declaration made by the Court </w:t>
      </w:r>
      <w:r w:rsidR="008C18AF" w:rsidRPr="00660FF4">
        <w:rPr>
          <w:rFonts w:ascii="Times New Roman" w:hAnsi="Times New Roman"/>
          <w:color w:val="000000"/>
          <w:sz w:val="20"/>
          <w:lang w:val="en-US"/>
        </w:rPr>
        <w:t>i</w:t>
      </w:r>
      <w:r w:rsidRPr="00660FF4">
        <w:rPr>
          <w:rFonts w:ascii="Times New Roman" w:hAnsi="Times New Roman"/>
          <w:color w:val="000000"/>
          <w:sz w:val="20"/>
          <w:lang w:val="en-US"/>
        </w:rPr>
        <w:t>n the Gazette and a newspaper circulating generally throughout the State.</w:t>
      </w:r>
    </w:p>
    <w:p w:rsidR="00DD574D" w:rsidRPr="00660FF4" w:rsidRDefault="00DD574D" w:rsidP="00DD574D">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4—</w:t>
      </w:r>
    </w:p>
    <w:p w:rsidR="00DD574D" w:rsidRPr="00660FF4" w:rsidRDefault="00DD574D" w:rsidP="00DD574D">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15(1) of the Act specifies who has standing to make s</w:t>
      </w:r>
      <w:r w:rsidR="004326FB" w:rsidRPr="00660FF4">
        <w:rPr>
          <w:rFonts w:ascii="Times New Roman" w:hAnsi="Times New Roman"/>
          <w:color w:val="000000"/>
          <w:sz w:val="20"/>
          <w:lang w:val="en-US"/>
        </w:rPr>
        <w:t>ubmissions at the he</w:t>
      </w:r>
      <w:r w:rsidRPr="00660FF4">
        <w:rPr>
          <w:rFonts w:ascii="Times New Roman" w:hAnsi="Times New Roman"/>
          <w:color w:val="000000"/>
          <w:sz w:val="20"/>
          <w:lang w:val="en-US"/>
        </w:rPr>
        <w:t>aring.</w:t>
      </w:r>
    </w:p>
    <w:p w:rsidR="004326FB" w:rsidRPr="00660FF4" w:rsidRDefault="004326FB" w:rsidP="004326FB">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5—</w:t>
      </w:r>
    </w:p>
    <w:p w:rsidR="00DD574D" w:rsidRPr="00660FF4" w:rsidRDefault="004326FB" w:rsidP="004326FB">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18 of the Act provides that the Court is not bound by the rules of evidence but may inform itself on any matter as it thinks fit; and must act according to equity, good conscience and the substantial merits of the case without regard to technicalities and legal forms.</w:t>
      </w:r>
    </w:p>
    <w:p w:rsidR="00C07969" w:rsidRPr="00660FF4" w:rsidRDefault="00C07969" w:rsidP="004B7405">
      <w:pPr>
        <w:pStyle w:val="clausehead"/>
        <w:keepNext w:val="0"/>
        <w:keepLines w:val="0"/>
        <w:spacing w:after="120"/>
      </w:pPr>
      <w:bookmarkStart w:id="165" w:name="_Toc384637262"/>
      <w:bookmarkStart w:id="166" w:name="_Toc384638157"/>
      <w:bookmarkStart w:id="167" w:name="_Toc384638480"/>
      <w:bookmarkStart w:id="168" w:name="_Toc384637268"/>
      <w:bookmarkStart w:id="169" w:name="_Toc384638163"/>
      <w:bookmarkStart w:id="170" w:name="_Toc384638486"/>
      <w:bookmarkStart w:id="171" w:name="_Toc448307733"/>
      <w:r w:rsidRPr="00660FF4">
        <w:t>28—Application to revoke declaration</w:t>
      </w:r>
      <w:bookmarkEnd w:id="168"/>
      <w:bookmarkEnd w:id="169"/>
      <w:bookmarkEnd w:id="170"/>
      <w:bookmarkEnd w:id="171"/>
    </w:p>
    <w:p w:rsidR="00C07969" w:rsidRPr="00660FF4" w:rsidRDefault="00C07969" w:rsidP="00C07969">
      <w:pPr>
        <w:pStyle w:val="Hangindent"/>
        <w:rPr>
          <w:sz w:val="24"/>
          <w:szCs w:val="24"/>
          <w:lang w:val="en-US"/>
        </w:rPr>
      </w:pPr>
      <w:r w:rsidRPr="00660FF4">
        <w:rPr>
          <w:sz w:val="24"/>
          <w:szCs w:val="24"/>
          <w:lang w:val="en-US"/>
        </w:rPr>
        <w:t>(1)</w:t>
      </w:r>
      <w:r w:rsidRPr="00660FF4">
        <w:rPr>
          <w:sz w:val="24"/>
          <w:szCs w:val="24"/>
          <w:lang w:val="en-US"/>
        </w:rPr>
        <w:tab/>
        <w:t>An application under section 14(1) of the Act to revoke a declaration that an organisation is a declared organisation is to be made by interlocutory application in the proceeding instituted under rule 27.</w:t>
      </w:r>
    </w:p>
    <w:p w:rsidR="004326FB" w:rsidRPr="00660FF4" w:rsidRDefault="004326FB" w:rsidP="004326FB">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w:t>
      </w:r>
    </w:p>
    <w:p w:rsidR="004326FB" w:rsidRPr="00660FF4" w:rsidRDefault="004326FB" w:rsidP="004326FB">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14(1) of the Act specifies who has standing to make an application.</w:t>
      </w:r>
    </w:p>
    <w:p w:rsidR="004326FB" w:rsidRPr="00660FF4" w:rsidRDefault="00C07969" w:rsidP="004326FB">
      <w:pPr>
        <w:pStyle w:val="Hangindent"/>
        <w:rPr>
          <w:lang w:val="en-US"/>
        </w:rPr>
      </w:pPr>
      <w:r w:rsidRPr="00660FF4">
        <w:rPr>
          <w:lang w:val="en-US"/>
        </w:rPr>
        <w:t xml:space="preserve"> </w:t>
      </w:r>
      <w:r w:rsidR="004326FB" w:rsidRPr="00660FF4">
        <w:rPr>
          <w:lang w:val="en-US"/>
        </w:rPr>
        <w:t>(2)</w:t>
      </w:r>
      <w:r w:rsidR="004326FB" w:rsidRPr="00660FF4">
        <w:rPr>
          <w:lang w:val="en-US"/>
        </w:rPr>
        <w:tab/>
        <w:t>An application under section 14(1)(b)(iii) of the Act for permission to apply to revoke a declaration that an organisation is a declared organisation is to be made in the same interlocutory application seeking the revocation.</w:t>
      </w:r>
    </w:p>
    <w:p w:rsidR="004326FB" w:rsidRPr="00660FF4" w:rsidRDefault="004326FB" w:rsidP="004326FB">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w:t>
      </w:r>
    </w:p>
    <w:p w:rsidR="004326FB" w:rsidRPr="00660FF4" w:rsidRDefault="004326FB" w:rsidP="004326FB">
      <w:pPr>
        <w:pStyle w:val="Hangindent"/>
        <w:ind w:firstLine="0"/>
        <w:rPr>
          <w:lang w:val="en-US"/>
        </w:rPr>
      </w:pPr>
      <w:r w:rsidRPr="00660FF4">
        <w:rPr>
          <w:color w:val="000000"/>
          <w:sz w:val="20"/>
          <w:lang w:val="en-US"/>
        </w:rPr>
        <w:t>Section 14(1)(b)(iii) of the Act specifies who has standing to apply for permission to make the application.</w:t>
      </w:r>
      <w:r w:rsidRPr="00660FF4">
        <w:rPr>
          <w:lang w:val="en-US"/>
        </w:rPr>
        <w:t xml:space="preserve"> </w:t>
      </w:r>
    </w:p>
    <w:p w:rsidR="00C07969" w:rsidRPr="00660FF4" w:rsidRDefault="004326FB" w:rsidP="004326FB">
      <w:pPr>
        <w:pStyle w:val="Hangindent"/>
        <w:rPr>
          <w:lang w:val="en-US"/>
        </w:rPr>
      </w:pPr>
      <w:r w:rsidRPr="00660FF4">
        <w:rPr>
          <w:lang w:val="en-US"/>
        </w:rPr>
        <w:t>(3</w:t>
      </w:r>
      <w:r w:rsidR="00C07969" w:rsidRPr="00660FF4">
        <w:rPr>
          <w:lang w:val="en-US"/>
        </w:rPr>
        <w:t>)</w:t>
      </w:r>
      <w:r w:rsidR="00C07969" w:rsidRPr="00660FF4">
        <w:rPr>
          <w:lang w:val="en-US"/>
        </w:rPr>
        <w:tab/>
        <w:t xml:space="preserve">An application under section 14(2) of the Act for permission to </w:t>
      </w:r>
      <w:r w:rsidRPr="00660FF4">
        <w:rPr>
          <w:lang w:val="en-US"/>
        </w:rPr>
        <w:t>make the application</w:t>
      </w:r>
      <w:r w:rsidR="00C07969" w:rsidRPr="00660FF4">
        <w:rPr>
          <w:lang w:val="en-US"/>
        </w:rPr>
        <w:t xml:space="preserve"> is to be made in the same interlocutory application seeking the revocation.</w:t>
      </w:r>
    </w:p>
    <w:p w:rsidR="004326FB" w:rsidRPr="00660FF4" w:rsidRDefault="004326FB" w:rsidP="00BE3F28">
      <w:pPr>
        <w:keepNext/>
        <w:keepLines/>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lastRenderedPageBreak/>
        <w:t>Note</w:t>
      </w:r>
      <w:r w:rsidR="00AB3F47" w:rsidRPr="00660FF4">
        <w:rPr>
          <w:rFonts w:ascii="Times New Roman" w:hAnsi="Times New Roman"/>
          <w:b/>
          <w:bCs/>
          <w:color w:val="000000"/>
          <w:sz w:val="20"/>
          <w:lang w:val="en-US"/>
        </w:rPr>
        <w:t xml:space="preserve"> </w:t>
      </w:r>
      <w:r w:rsidRPr="00660FF4">
        <w:rPr>
          <w:rFonts w:ascii="Times New Roman" w:hAnsi="Times New Roman"/>
          <w:b/>
          <w:bCs/>
          <w:color w:val="000000"/>
          <w:sz w:val="20"/>
          <w:lang w:val="en-US"/>
        </w:rPr>
        <w:t>—</w:t>
      </w:r>
    </w:p>
    <w:p w:rsidR="004326FB" w:rsidRPr="00660FF4" w:rsidRDefault="004326FB" w:rsidP="00BE3F28">
      <w:pPr>
        <w:keepNext/>
        <w:keepLines/>
        <w:widowControl w:val="0"/>
        <w:autoSpaceDE w:val="0"/>
        <w:autoSpaceDN w:val="0"/>
        <w:adjustRightInd w:val="0"/>
        <w:spacing w:after="320" w:line="240" w:lineRule="auto"/>
        <w:ind w:left="1418" w:firstLine="22"/>
        <w:rPr>
          <w:rFonts w:ascii="Times New Roman" w:hAnsi="Times New Roman"/>
          <w:color w:val="000000"/>
          <w:sz w:val="20"/>
          <w:lang w:val="en-US"/>
        </w:rPr>
      </w:pPr>
      <w:r w:rsidRPr="00660FF4">
        <w:rPr>
          <w:rFonts w:ascii="Times New Roman" w:hAnsi="Times New Roman"/>
          <w:color w:val="000000"/>
          <w:sz w:val="20"/>
          <w:lang w:val="en-US"/>
        </w:rPr>
        <w:t xml:space="preserve">Section 14(2) of the Act provides that </w:t>
      </w:r>
      <w:r w:rsidR="00AB3F47" w:rsidRPr="00660FF4">
        <w:rPr>
          <w:rFonts w:ascii="Times New Roman" w:hAnsi="Times New Roman"/>
          <w:color w:val="000000"/>
          <w:sz w:val="20"/>
          <w:lang w:val="en-US"/>
        </w:rPr>
        <w:t>permission of the Court is required if a revocation application has been made within the preceding 12 months and either been refused or not finally determined</w:t>
      </w:r>
      <w:r w:rsidRPr="00660FF4">
        <w:rPr>
          <w:rFonts w:ascii="Times New Roman" w:hAnsi="Times New Roman"/>
          <w:color w:val="000000"/>
          <w:sz w:val="20"/>
          <w:lang w:val="en-US"/>
        </w:rPr>
        <w:t>.</w:t>
      </w:r>
    </w:p>
    <w:p w:rsidR="00AB3F47" w:rsidRPr="00660FF4" w:rsidRDefault="00AB3F47" w:rsidP="00AB3F47">
      <w:pPr>
        <w:pStyle w:val="Doublehangingindent"/>
        <w:ind w:left="131" w:firstLine="720"/>
        <w:rPr>
          <w:sz w:val="24"/>
          <w:szCs w:val="24"/>
          <w:lang w:val="en-US"/>
        </w:rPr>
      </w:pPr>
      <w:r w:rsidRPr="00660FF4">
        <w:rPr>
          <w:sz w:val="24"/>
          <w:szCs w:val="24"/>
          <w:lang w:val="en-US"/>
        </w:rPr>
        <w:t>(4)</w:t>
      </w:r>
      <w:r w:rsidRPr="00660FF4">
        <w:rPr>
          <w:sz w:val="24"/>
          <w:szCs w:val="24"/>
          <w:lang w:val="en-US"/>
        </w:rPr>
        <w:tab/>
        <w:t>The application is to identify—</w:t>
      </w:r>
    </w:p>
    <w:p w:rsidR="00AB3F47" w:rsidRPr="00660FF4" w:rsidRDefault="00AB3F47" w:rsidP="00AB3F47">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AB3F47" w:rsidRPr="00660FF4" w:rsidRDefault="00AB3F47" w:rsidP="00AB3F47">
      <w:pPr>
        <w:pStyle w:val="Doublehangingindent"/>
        <w:rPr>
          <w:sz w:val="24"/>
          <w:szCs w:val="24"/>
          <w:lang w:val="en-US"/>
        </w:rPr>
      </w:pPr>
      <w:r w:rsidRPr="00660FF4">
        <w:rPr>
          <w:sz w:val="24"/>
          <w:szCs w:val="24"/>
          <w:lang w:val="en-US"/>
        </w:rPr>
        <w:t>(b)</w:t>
      </w:r>
      <w:r w:rsidRPr="00660FF4">
        <w:rPr>
          <w:sz w:val="24"/>
          <w:szCs w:val="24"/>
          <w:lang w:val="en-US"/>
        </w:rPr>
        <w:tab/>
        <w:t xml:space="preserve">the order sought; </w:t>
      </w:r>
    </w:p>
    <w:p w:rsidR="00AB3F47" w:rsidRPr="00660FF4" w:rsidRDefault="002853A0" w:rsidP="00AB3F47">
      <w:pPr>
        <w:pStyle w:val="Doublehangingindent"/>
        <w:rPr>
          <w:sz w:val="24"/>
          <w:szCs w:val="24"/>
          <w:lang w:val="en-US"/>
        </w:rPr>
      </w:pPr>
      <w:r w:rsidRPr="00660FF4">
        <w:rPr>
          <w:sz w:val="24"/>
          <w:szCs w:val="24"/>
          <w:lang w:val="en-US"/>
        </w:rPr>
        <w:t>(c)</w:t>
      </w:r>
      <w:r w:rsidRPr="00660FF4">
        <w:rPr>
          <w:sz w:val="24"/>
          <w:szCs w:val="24"/>
          <w:lang w:val="en-US"/>
        </w:rPr>
        <w:tab/>
        <w:t>short</w:t>
      </w:r>
      <w:r w:rsidR="00AB3F47" w:rsidRPr="00660FF4">
        <w:rPr>
          <w:sz w:val="24"/>
          <w:szCs w:val="24"/>
          <w:lang w:val="en-US"/>
        </w:rPr>
        <w:t xml:space="preserve"> grounds of the application; and</w:t>
      </w:r>
    </w:p>
    <w:p w:rsidR="00AB3F47" w:rsidRPr="00660FF4" w:rsidRDefault="00AB3F47" w:rsidP="00AB3F47">
      <w:pPr>
        <w:pStyle w:val="Doublehangingindent"/>
        <w:rPr>
          <w:sz w:val="24"/>
          <w:szCs w:val="24"/>
          <w:lang w:val="en-US"/>
        </w:rPr>
      </w:pPr>
      <w:r w:rsidRPr="00660FF4">
        <w:rPr>
          <w:sz w:val="24"/>
          <w:szCs w:val="24"/>
          <w:lang w:val="en-US"/>
        </w:rPr>
        <w:t>(d)</w:t>
      </w:r>
      <w:r w:rsidRPr="00660FF4">
        <w:rPr>
          <w:sz w:val="24"/>
          <w:szCs w:val="24"/>
          <w:lang w:val="en-US"/>
        </w:rPr>
        <w:tab/>
        <w:t>the information supporting the grounds either by reference to the accompanying affidavit or in the application.</w:t>
      </w:r>
    </w:p>
    <w:p w:rsidR="00AB3F47" w:rsidRPr="00660FF4" w:rsidRDefault="00AB3F47" w:rsidP="00AB3F47">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w:t>
      </w:r>
    </w:p>
    <w:p w:rsidR="00AB3F47" w:rsidRPr="00660FF4" w:rsidRDefault="00AB3F47" w:rsidP="00AB3F47">
      <w:pPr>
        <w:widowControl w:val="0"/>
        <w:autoSpaceDE w:val="0"/>
        <w:autoSpaceDN w:val="0"/>
        <w:adjustRightInd w:val="0"/>
        <w:spacing w:after="320" w:line="240" w:lineRule="auto"/>
        <w:ind w:left="1418" w:firstLine="22"/>
        <w:rPr>
          <w:rFonts w:ascii="Times New Roman" w:hAnsi="Times New Roman"/>
          <w:color w:val="000000"/>
          <w:sz w:val="20"/>
          <w:lang w:val="en-US"/>
        </w:rPr>
      </w:pPr>
      <w:r w:rsidRPr="00660FF4">
        <w:rPr>
          <w:rFonts w:ascii="Times New Roman" w:hAnsi="Times New Roman"/>
          <w:color w:val="000000"/>
          <w:sz w:val="20"/>
          <w:lang w:val="en-US"/>
        </w:rPr>
        <w:t>Section 14(3) of the Act requires the grounds and information supporting the grounds to be set out</w:t>
      </w:r>
      <w:r w:rsidR="00376418" w:rsidRPr="00660FF4">
        <w:rPr>
          <w:rFonts w:ascii="Times New Roman" w:hAnsi="Times New Roman"/>
          <w:color w:val="000000"/>
          <w:sz w:val="20"/>
          <w:lang w:val="en-US"/>
        </w:rPr>
        <w:t xml:space="preserve"> and verified by affidavit</w:t>
      </w:r>
      <w:r w:rsidRPr="00660FF4">
        <w:rPr>
          <w:rFonts w:ascii="Times New Roman" w:hAnsi="Times New Roman"/>
          <w:color w:val="000000"/>
          <w:sz w:val="20"/>
          <w:lang w:val="en-US"/>
        </w:rPr>
        <w:t>.</w:t>
      </w:r>
    </w:p>
    <w:p w:rsidR="00C07969" w:rsidRPr="00660FF4" w:rsidRDefault="00AB3F47" w:rsidP="00AB3F47">
      <w:pPr>
        <w:pStyle w:val="Hangindent"/>
        <w:rPr>
          <w:lang w:val="en-US"/>
        </w:rPr>
      </w:pPr>
      <w:r w:rsidRPr="00660FF4">
        <w:rPr>
          <w:lang w:val="en-US"/>
        </w:rPr>
        <w:t xml:space="preserve"> (5</w:t>
      </w:r>
      <w:r w:rsidR="00C07969" w:rsidRPr="00660FF4">
        <w:rPr>
          <w:lang w:val="en-US"/>
        </w:rPr>
        <w:t>)</w:t>
      </w:r>
      <w:r w:rsidR="00C07969" w:rsidRPr="00660FF4">
        <w:rPr>
          <w:lang w:val="en-US"/>
        </w:rPr>
        <w:tab/>
        <w:t>The application is to be supported by an affidavit—</w:t>
      </w:r>
    </w:p>
    <w:p w:rsidR="00C07969" w:rsidRPr="00660FF4" w:rsidRDefault="00C07969" w:rsidP="00AB3F47">
      <w:pPr>
        <w:pStyle w:val="Doublehangingindent"/>
        <w:rPr>
          <w:lang w:val="en-US"/>
        </w:rPr>
      </w:pPr>
      <w:r w:rsidRPr="00660FF4">
        <w:rPr>
          <w:lang w:val="en-US"/>
        </w:rPr>
        <w:t>(a)</w:t>
      </w:r>
      <w:r w:rsidRPr="00660FF4">
        <w:rPr>
          <w:lang w:val="en-US"/>
        </w:rPr>
        <w:tab/>
        <w:t xml:space="preserve">verifying the </w:t>
      </w:r>
      <w:r w:rsidR="008C18AF" w:rsidRPr="00660FF4">
        <w:rPr>
          <w:lang w:val="en-US"/>
        </w:rPr>
        <w:t xml:space="preserve">detailed </w:t>
      </w:r>
      <w:r w:rsidR="00AB3F47" w:rsidRPr="00660FF4">
        <w:rPr>
          <w:lang w:val="en-US"/>
        </w:rPr>
        <w:t>grounds of the application and the information supporting the grounds</w:t>
      </w:r>
      <w:r w:rsidRPr="00660FF4">
        <w:rPr>
          <w:lang w:val="en-US"/>
        </w:rPr>
        <w:t>; and</w:t>
      </w:r>
    </w:p>
    <w:p w:rsidR="00C07969" w:rsidRPr="00660FF4" w:rsidRDefault="00C07969" w:rsidP="00AB3F47">
      <w:pPr>
        <w:pStyle w:val="Doublehangingindent"/>
        <w:rPr>
          <w:lang w:val="en-US"/>
        </w:rPr>
      </w:pPr>
      <w:r w:rsidRPr="00660FF4">
        <w:rPr>
          <w:lang w:val="en-US"/>
        </w:rPr>
        <w:t>(b)</w:t>
      </w:r>
      <w:r w:rsidRPr="00660FF4">
        <w:rPr>
          <w:lang w:val="en-US"/>
        </w:rPr>
        <w:tab/>
        <w:t>in the case of a</w:t>
      </w:r>
      <w:r w:rsidR="00985CCA" w:rsidRPr="00660FF4">
        <w:rPr>
          <w:lang w:val="en-US"/>
        </w:rPr>
        <w:t>n application</w:t>
      </w:r>
      <w:r w:rsidRPr="00660FF4">
        <w:rPr>
          <w:lang w:val="en-US"/>
        </w:rPr>
        <w:t xml:space="preserve"> </w:t>
      </w:r>
      <w:r w:rsidR="00AB3F47" w:rsidRPr="00660FF4">
        <w:rPr>
          <w:lang w:val="en-US"/>
        </w:rPr>
        <w:t xml:space="preserve">for permission </w:t>
      </w:r>
      <w:r w:rsidRPr="00660FF4">
        <w:rPr>
          <w:lang w:val="en-US"/>
        </w:rPr>
        <w:t xml:space="preserve">under section </w:t>
      </w:r>
      <w:r w:rsidR="00AB3F47" w:rsidRPr="00660FF4">
        <w:rPr>
          <w:lang w:val="en-US"/>
        </w:rPr>
        <w:t xml:space="preserve">14(1)(b)(iii) or </w:t>
      </w:r>
      <w:r w:rsidRPr="00660FF4">
        <w:rPr>
          <w:lang w:val="en-US"/>
        </w:rPr>
        <w:t>14(2) of the Act, verifying also the grounds on which permission is sought.</w:t>
      </w:r>
    </w:p>
    <w:p w:rsidR="00376418" w:rsidRPr="00660FF4" w:rsidRDefault="00376418" w:rsidP="00376418">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1 —</w:t>
      </w:r>
    </w:p>
    <w:p w:rsidR="00376418" w:rsidRPr="00660FF4" w:rsidRDefault="00376418" w:rsidP="00376418">
      <w:pPr>
        <w:widowControl w:val="0"/>
        <w:autoSpaceDE w:val="0"/>
        <w:autoSpaceDN w:val="0"/>
        <w:adjustRightInd w:val="0"/>
        <w:spacing w:after="320" w:line="240" w:lineRule="auto"/>
        <w:ind w:left="1418" w:firstLine="22"/>
        <w:rPr>
          <w:rFonts w:ascii="Times New Roman" w:hAnsi="Times New Roman"/>
          <w:color w:val="000000"/>
          <w:sz w:val="20"/>
          <w:lang w:val="en-US"/>
        </w:rPr>
      </w:pPr>
      <w:r w:rsidRPr="00660FF4">
        <w:rPr>
          <w:rFonts w:ascii="Times New Roman" w:hAnsi="Times New Roman"/>
          <w:color w:val="000000"/>
          <w:sz w:val="20"/>
          <w:lang w:val="en-US"/>
        </w:rPr>
        <w:t>Section 14(6) of the Act requires the application and supporting affidavit, if not made by the Police Commissioner, to be served on the Police Commissioner.</w:t>
      </w:r>
    </w:p>
    <w:p w:rsidR="00376418" w:rsidRPr="00660FF4" w:rsidRDefault="00376418" w:rsidP="00376418">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2—</w:t>
      </w:r>
    </w:p>
    <w:p w:rsidR="00376418" w:rsidRPr="00660FF4" w:rsidRDefault="00376418" w:rsidP="00D8633E">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14(7) of the Act requires the Police Commissioner to publish notice of the application in the Gazette and a newspaper circulating generally throughout the State.</w:t>
      </w:r>
    </w:p>
    <w:p w:rsidR="00376418" w:rsidRPr="00660FF4" w:rsidRDefault="00376418" w:rsidP="00376418">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3—</w:t>
      </w:r>
    </w:p>
    <w:p w:rsidR="00376418" w:rsidRPr="00660FF4" w:rsidRDefault="00376418" w:rsidP="00376418">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 xml:space="preserve">Section 14(10) of the Act requires the Police Commissioner to publish notice of any revocation of a declaration made by the Court </w:t>
      </w:r>
      <w:r w:rsidR="008C18AF" w:rsidRPr="00660FF4">
        <w:rPr>
          <w:rFonts w:ascii="Times New Roman" w:hAnsi="Times New Roman"/>
          <w:color w:val="000000"/>
          <w:sz w:val="20"/>
          <w:lang w:val="en-US"/>
        </w:rPr>
        <w:t>i</w:t>
      </w:r>
      <w:r w:rsidRPr="00660FF4">
        <w:rPr>
          <w:rFonts w:ascii="Times New Roman" w:hAnsi="Times New Roman"/>
          <w:color w:val="000000"/>
          <w:sz w:val="20"/>
          <w:lang w:val="en-US"/>
        </w:rPr>
        <w:t>n the Gazette and a newspaper circulating generally throughout the State.</w:t>
      </w:r>
    </w:p>
    <w:p w:rsidR="00376418" w:rsidRPr="00660FF4" w:rsidRDefault="00376418" w:rsidP="00376418">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4—</w:t>
      </w:r>
    </w:p>
    <w:p w:rsidR="00376418" w:rsidRPr="00660FF4" w:rsidRDefault="00376418" w:rsidP="00376418">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15(1) of the Act specifies who has standing to make submissions at the hearing.</w:t>
      </w:r>
    </w:p>
    <w:p w:rsidR="00376418" w:rsidRPr="00660FF4" w:rsidRDefault="00376418" w:rsidP="00376418">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5—</w:t>
      </w:r>
    </w:p>
    <w:p w:rsidR="00AB3F47" w:rsidRPr="00660FF4" w:rsidRDefault="00376418" w:rsidP="00376418">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18 of the Act provides that the Court is not bound by the rules of evidence but may inform itself on any matter as it thinks fit; and must act according to equity, good conscience and the substantial merits of the case without regard to technicalities and legal forms.</w:t>
      </w:r>
    </w:p>
    <w:p w:rsidR="00C07969" w:rsidRPr="00660FF4" w:rsidRDefault="00C07969" w:rsidP="00BE3F28">
      <w:pPr>
        <w:pStyle w:val="Heading1"/>
        <w:keepLines/>
      </w:pPr>
      <w:bookmarkStart w:id="172" w:name="_Toc384637267"/>
      <w:bookmarkStart w:id="173" w:name="_Toc384638162"/>
      <w:bookmarkStart w:id="174" w:name="_Toc384638485"/>
      <w:bookmarkStart w:id="175" w:name="_Toc448307734"/>
      <w:r w:rsidRPr="00224CD8">
        <w:rPr>
          <w:rFonts w:ascii="Times New Roman" w:hAnsi="Times New Roman"/>
          <w:sz w:val="28"/>
          <w:szCs w:val="28"/>
        </w:rPr>
        <w:lastRenderedPageBreak/>
        <w:t>Division 3—Application for control order</w:t>
      </w:r>
      <w:bookmarkEnd w:id="172"/>
      <w:bookmarkEnd w:id="173"/>
      <w:bookmarkEnd w:id="174"/>
      <w:bookmarkEnd w:id="175"/>
    </w:p>
    <w:p w:rsidR="00187C7B" w:rsidRPr="00660FF4" w:rsidRDefault="00187C7B" w:rsidP="004B7405">
      <w:pPr>
        <w:pStyle w:val="clausehead"/>
        <w:spacing w:after="120"/>
      </w:pPr>
      <w:bookmarkStart w:id="176" w:name="_Toc448307735"/>
      <w:r w:rsidRPr="00660FF4">
        <w:t>2</w:t>
      </w:r>
      <w:r w:rsidR="00BB59B7" w:rsidRPr="00660FF4">
        <w:t>9</w:t>
      </w:r>
      <w:r w:rsidR="00E034D6" w:rsidRPr="00660FF4">
        <w:t>—</w:t>
      </w:r>
      <w:r w:rsidRPr="00660FF4">
        <w:t>Application for control order</w:t>
      </w:r>
      <w:bookmarkEnd w:id="165"/>
      <w:bookmarkEnd w:id="166"/>
      <w:bookmarkEnd w:id="167"/>
      <w:bookmarkEnd w:id="176"/>
    </w:p>
    <w:p w:rsidR="00187C7B" w:rsidRPr="00660FF4" w:rsidRDefault="00187C7B" w:rsidP="00BE3F28">
      <w:pPr>
        <w:pStyle w:val="Hangindent"/>
        <w:keepNext/>
        <w:keepLines/>
        <w:rPr>
          <w:sz w:val="24"/>
          <w:szCs w:val="24"/>
          <w:lang w:val="en-US"/>
        </w:rPr>
      </w:pPr>
      <w:r w:rsidRPr="00660FF4">
        <w:rPr>
          <w:sz w:val="24"/>
          <w:szCs w:val="24"/>
          <w:lang w:val="en-US"/>
        </w:rPr>
        <w:t>(1)</w:t>
      </w:r>
      <w:r w:rsidRPr="00660FF4">
        <w:rPr>
          <w:sz w:val="24"/>
          <w:szCs w:val="24"/>
          <w:lang w:val="en-US"/>
        </w:rPr>
        <w:tab/>
        <w:t xml:space="preserve">An application under section 22(1) of the Act for a control order in relation to a person is to be made by </w:t>
      </w:r>
      <w:r w:rsidR="00F968B8" w:rsidRPr="00660FF4">
        <w:rPr>
          <w:sz w:val="24"/>
          <w:szCs w:val="24"/>
          <w:lang w:val="en-US"/>
        </w:rPr>
        <w:t>originating application in an approved form</w:t>
      </w:r>
      <w:r w:rsidRPr="00660FF4">
        <w:rPr>
          <w:sz w:val="24"/>
          <w:szCs w:val="24"/>
          <w:lang w:val="en-US"/>
        </w:rPr>
        <w:t>.</w:t>
      </w:r>
    </w:p>
    <w:p w:rsidR="00187C7B" w:rsidRPr="00660FF4" w:rsidRDefault="00187C7B" w:rsidP="003A1E97">
      <w:pPr>
        <w:pStyle w:val="Hangindent"/>
        <w:rPr>
          <w:sz w:val="24"/>
          <w:szCs w:val="24"/>
          <w:lang w:val="en-US"/>
        </w:rPr>
      </w:pPr>
      <w:r w:rsidRPr="00660FF4">
        <w:rPr>
          <w:sz w:val="24"/>
          <w:szCs w:val="24"/>
          <w:lang w:val="en-US"/>
        </w:rPr>
        <w:t>(2)</w:t>
      </w:r>
      <w:r w:rsidRPr="00660FF4">
        <w:rPr>
          <w:sz w:val="24"/>
          <w:szCs w:val="24"/>
          <w:lang w:val="en-US"/>
        </w:rPr>
        <w:tab/>
        <w:t xml:space="preserve">The </w:t>
      </w:r>
      <w:r w:rsidR="00F968B8" w:rsidRPr="00660FF4">
        <w:rPr>
          <w:sz w:val="24"/>
          <w:szCs w:val="24"/>
          <w:lang w:val="en-US"/>
        </w:rPr>
        <w:t>application</w:t>
      </w:r>
      <w:r w:rsidRPr="00660FF4">
        <w:rPr>
          <w:sz w:val="24"/>
          <w:szCs w:val="24"/>
          <w:lang w:val="en-US"/>
        </w:rPr>
        <w:t xml:space="preserve"> is to name as defendant the subject of the application.</w:t>
      </w:r>
    </w:p>
    <w:p w:rsidR="00BA7333" w:rsidRPr="00660FF4" w:rsidRDefault="00BA7333" w:rsidP="00BA7333">
      <w:pPr>
        <w:pStyle w:val="Doublehangingindent"/>
        <w:ind w:left="131" w:firstLine="720"/>
        <w:rPr>
          <w:sz w:val="24"/>
          <w:szCs w:val="24"/>
          <w:lang w:val="en-US"/>
        </w:rPr>
      </w:pPr>
      <w:r w:rsidRPr="00660FF4">
        <w:rPr>
          <w:sz w:val="24"/>
          <w:szCs w:val="24"/>
          <w:lang w:val="en-US"/>
        </w:rPr>
        <w:t>(3)</w:t>
      </w:r>
      <w:r w:rsidRPr="00660FF4">
        <w:rPr>
          <w:sz w:val="24"/>
          <w:szCs w:val="24"/>
          <w:lang w:val="en-US"/>
        </w:rPr>
        <w:tab/>
        <w:t>The application is to identify</w:t>
      </w:r>
      <w:r w:rsidR="00644808" w:rsidRPr="00660FF4">
        <w:rPr>
          <w:sz w:val="24"/>
          <w:szCs w:val="24"/>
          <w:lang w:val="en-US"/>
        </w:rPr>
        <w:t>—</w:t>
      </w:r>
    </w:p>
    <w:p w:rsidR="00BA7333" w:rsidRPr="00660FF4" w:rsidRDefault="00BA7333" w:rsidP="00BA7333">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BA7333" w:rsidRPr="00660FF4" w:rsidRDefault="00BA7333" w:rsidP="00BA7333">
      <w:pPr>
        <w:pStyle w:val="Doublehangingindent"/>
        <w:rPr>
          <w:sz w:val="24"/>
          <w:szCs w:val="24"/>
          <w:lang w:val="en-US"/>
        </w:rPr>
      </w:pPr>
      <w:r w:rsidRPr="00660FF4">
        <w:rPr>
          <w:sz w:val="24"/>
          <w:szCs w:val="24"/>
          <w:lang w:val="en-US"/>
        </w:rPr>
        <w:t>(b)</w:t>
      </w:r>
      <w:r w:rsidRPr="00660FF4">
        <w:rPr>
          <w:sz w:val="24"/>
          <w:szCs w:val="24"/>
          <w:lang w:val="en-US"/>
        </w:rPr>
        <w:tab/>
      </w:r>
      <w:r w:rsidRPr="00660FF4">
        <w:rPr>
          <w:sz w:val="24"/>
          <w:szCs w:val="24"/>
        </w:rPr>
        <w:t xml:space="preserve">the person in respect of </w:t>
      </w:r>
      <w:r w:rsidR="008C18AF" w:rsidRPr="00660FF4">
        <w:rPr>
          <w:sz w:val="24"/>
          <w:szCs w:val="24"/>
        </w:rPr>
        <w:t>whom</w:t>
      </w:r>
      <w:r w:rsidRPr="00660FF4">
        <w:rPr>
          <w:sz w:val="24"/>
          <w:szCs w:val="24"/>
        </w:rPr>
        <w:t xml:space="preserve"> the </w:t>
      </w:r>
      <w:r w:rsidRPr="00660FF4">
        <w:rPr>
          <w:sz w:val="24"/>
          <w:szCs w:val="24"/>
          <w:lang w:val="en-US"/>
        </w:rPr>
        <w:t>control order</w:t>
      </w:r>
      <w:r w:rsidR="00524BAE" w:rsidRPr="00660FF4">
        <w:rPr>
          <w:sz w:val="24"/>
          <w:szCs w:val="24"/>
        </w:rPr>
        <w:t xml:space="preserve"> is sought; </w:t>
      </w:r>
    </w:p>
    <w:p w:rsidR="00BA7333" w:rsidRPr="00660FF4" w:rsidRDefault="001014FA" w:rsidP="00BA7333">
      <w:pPr>
        <w:pStyle w:val="Doublehangingindent"/>
        <w:rPr>
          <w:sz w:val="24"/>
          <w:szCs w:val="24"/>
          <w:lang w:val="en-US"/>
        </w:rPr>
      </w:pPr>
      <w:r w:rsidRPr="00660FF4">
        <w:rPr>
          <w:sz w:val="24"/>
          <w:szCs w:val="24"/>
          <w:lang w:val="en-US"/>
        </w:rPr>
        <w:t>(c)</w:t>
      </w:r>
      <w:r w:rsidRPr="00660FF4">
        <w:rPr>
          <w:sz w:val="24"/>
          <w:szCs w:val="24"/>
          <w:lang w:val="en-US"/>
        </w:rPr>
        <w:tab/>
        <w:t>the order sought</w:t>
      </w:r>
      <w:r w:rsidR="00524BAE" w:rsidRPr="00660FF4">
        <w:rPr>
          <w:sz w:val="24"/>
          <w:szCs w:val="24"/>
          <w:lang w:val="en-US"/>
        </w:rPr>
        <w:t>; and</w:t>
      </w:r>
    </w:p>
    <w:p w:rsidR="00524BAE" w:rsidRPr="00660FF4" w:rsidRDefault="00524BAE" w:rsidP="00BA7333">
      <w:pPr>
        <w:pStyle w:val="Doublehangingindent"/>
        <w:rPr>
          <w:sz w:val="24"/>
          <w:szCs w:val="24"/>
          <w:lang w:val="en-US"/>
        </w:rPr>
      </w:pPr>
      <w:r w:rsidRPr="00660FF4">
        <w:rPr>
          <w:sz w:val="24"/>
          <w:szCs w:val="24"/>
          <w:lang w:val="en-US"/>
        </w:rPr>
        <w:t>(d)</w:t>
      </w:r>
      <w:r w:rsidRPr="00660FF4">
        <w:rPr>
          <w:sz w:val="24"/>
          <w:szCs w:val="24"/>
          <w:lang w:val="en-US"/>
        </w:rPr>
        <w:tab/>
        <w:t>short grounds of the application.</w:t>
      </w:r>
    </w:p>
    <w:p w:rsidR="00187C7B" w:rsidRPr="00660FF4" w:rsidRDefault="00BA7333" w:rsidP="00BA7333">
      <w:pPr>
        <w:pStyle w:val="Hangindent"/>
        <w:rPr>
          <w:sz w:val="24"/>
          <w:szCs w:val="24"/>
          <w:lang w:val="en-US"/>
        </w:rPr>
      </w:pPr>
      <w:r w:rsidRPr="00660FF4">
        <w:rPr>
          <w:sz w:val="24"/>
          <w:szCs w:val="24"/>
          <w:lang w:val="en-US"/>
        </w:rPr>
        <w:t>(4</w:t>
      </w:r>
      <w:r w:rsidR="00187C7B" w:rsidRPr="00660FF4">
        <w:rPr>
          <w:sz w:val="24"/>
          <w:szCs w:val="24"/>
          <w:lang w:val="en-US"/>
        </w:rPr>
        <w:t>)</w:t>
      </w:r>
      <w:r w:rsidR="00187C7B" w:rsidRPr="00660FF4">
        <w:rPr>
          <w:sz w:val="24"/>
          <w:szCs w:val="24"/>
          <w:lang w:val="en-US"/>
        </w:rPr>
        <w:tab/>
        <w:t xml:space="preserve">The </w:t>
      </w:r>
      <w:r w:rsidR="00F968B8" w:rsidRPr="00660FF4">
        <w:rPr>
          <w:sz w:val="24"/>
          <w:szCs w:val="24"/>
          <w:lang w:val="en-US"/>
        </w:rPr>
        <w:t>application</w:t>
      </w:r>
      <w:r w:rsidR="00187C7B" w:rsidRPr="00660FF4">
        <w:rPr>
          <w:sz w:val="24"/>
          <w:szCs w:val="24"/>
          <w:lang w:val="en-US"/>
        </w:rPr>
        <w:t xml:space="preserve"> is to be </w:t>
      </w:r>
      <w:r w:rsidRPr="00660FF4">
        <w:rPr>
          <w:sz w:val="24"/>
          <w:szCs w:val="24"/>
          <w:lang w:val="en-US"/>
        </w:rPr>
        <w:t>accompanied</w:t>
      </w:r>
      <w:r w:rsidR="00187C7B" w:rsidRPr="00660FF4">
        <w:rPr>
          <w:sz w:val="24"/>
          <w:szCs w:val="24"/>
          <w:lang w:val="en-US"/>
        </w:rPr>
        <w:t xml:space="preserve"> by an affidavit by a police officer verifying the </w:t>
      </w:r>
      <w:r w:rsidR="00524BAE" w:rsidRPr="00660FF4">
        <w:rPr>
          <w:sz w:val="24"/>
          <w:szCs w:val="24"/>
          <w:lang w:val="en-US"/>
        </w:rPr>
        <w:t>detailed grounds of the application</w:t>
      </w:r>
      <w:r w:rsidR="00187C7B" w:rsidRPr="00660FF4">
        <w:rPr>
          <w:sz w:val="24"/>
          <w:szCs w:val="24"/>
          <w:lang w:val="en-US"/>
        </w:rPr>
        <w:t>.</w:t>
      </w:r>
    </w:p>
    <w:p w:rsidR="00524BAE" w:rsidRPr="00660FF4" w:rsidRDefault="00524BAE" w:rsidP="00524BAE">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 —</w:t>
      </w:r>
    </w:p>
    <w:p w:rsidR="00524BAE" w:rsidRPr="00660FF4" w:rsidRDefault="00524BAE" w:rsidP="00524BAE">
      <w:pPr>
        <w:widowControl w:val="0"/>
        <w:autoSpaceDE w:val="0"/>
        <w:autoSpaceDN w:val="0"/>
        <w:adjustRightInd w:val="0"/>
        <w:spacing w:after="320" w:line="240" w:lineRule="auto"/>
        <w:ind w:left="1418"/>
        <w:rPr>
          <w:rFonts w:ascii="Times New Roman" w:hAnsi="Times New Roman"/>
          <w:color w:val="000000"/>
          <w:sz w:val="20"/>
          <w:lang w:val="en-US"/>
        </w:rPr>
      </w:pPr>
      <w:r w:rsidRPr="00660FF4">
        <w:rPr>
          <w:rFonts w:ascii="Times New Roman" w:hAnsi="Times New Roman"/>
          <w:color w:val="000000"/>
          <w:sz w:val="20"/>
          <w:lang w:val="en-US"/>
        </w:rPr>
        <w:t>Section 22(2) of the Act prescribes the matters of which the Court must be satisfied before making a control order.</w:t>
      </w:r>
    </w:p>
    <w:p w:rsidR="00866B29" w:rsidRPr="00660FF4" w:rsidRDefault="00BB59B7" w:rsidP="004B7405">
      <w:pPr>
        <w:pStyle w:val="clausehead"/>
        <w:keepNext w:val="0"/>
        <w:keepLines w:val="0"/>
        <w:spacing w:after="120"/>
      </w:pPr>
      <w:bookmarkStart w:id="177" w:name="_Toc384637264"/>
      <w:bookmarkStart w:id="178" w:name="_Toc384638159"/>
      <w:bookmarkStart w:id="179" w:name="_Toc384638482"/>
      <w:bookmarkStart w:id="180" w:name="_Toc448307736"/>
      <w:r w:rsidRPr="00660FF4">
        <w:t>30</w:t>
      </w:r>
      <w:r w:rsidR="00E034D6" w:rsidRPr="00660FF4">
        <w:t>—</w:t>
      </w:r>
      <w:r w:rsidR="00866B29" w:rsidRPr="00660FF4">
        <w:t>Application for interim control order</w:t>
      </w:r>
      <w:bookmarkEnd w:id="177"/>
      <w:bookmarkEnd w:id="178"/>
      <w:bookmarkEnd w:id="179"/>
      <w:bookmarkEnd w:id="180"/>
    </w:p>
    <w:p w:rsidR="00866B29" w:rsidRPr="00660FF4" w:rsidRDefault="00B30B00" w:rsidP="003A1E97">
      <w:pPr>
        <w:pStyle w:val="Hangindent"/>
        <w:rPr>
          <w:sz w:val="24"/>
          <w:szCs w:val="24"/>
          <w:lang w:val="en-US"/>
        </w:rPr>
      </w:pPr>
      <w:r w:rsidRPr="00660FF4">
        <w:rPr>
          <w:sz w:val="24"/>
          <w:szCs w:val="24"/>
          <w:lang w:val="en-US"/>
        </w:rPr>
        <w:t>(1)</w:t>
      </w:r>
      <w:r w:rsidRPr="00660FF4">
        <w:rPr>
          <w:sz w:val="24"/>
          <w:szCs w:val="24"/>
          <w:lang w:val="en-US"/>
        </w:rPr>
        <w:tab/>
        <w:t>An</w:t>
      </w:r>
      <w:r w:rsidR="00866B29" w:rsidRPr="00660FF4">
        <w:rPr>
          <w:sz w:val="24"/>
          <w:szCs w:val="24"/>
          <w:lang w:val="en-US"/>
        </w:rPr>
        <w:t xml:space="preserve"> application </w:t>
      </w:r>
      <w:r w:rsidR="00B825F7" w:rsidRPr="00660FF4">
        <w:rPr>
          <w:sz w:val="24"/>
          <w:szCs w:val="24"/>
          <w:lang w:val="en-US"/>
        </w:rPr>
        <w:t xml:space="preserve">under section 22A of the Act </w:t>
      </w:r>
      <w:r w:rsidR="00866B29" w:rsidRPr="00660FF4">
        <w:rPr>
          <w:sz w:val="24"/>
          <w:szCs w:val="24"/>
          <w:lang w:val="en-US"/>
        </w:rPr>
        <w:t>for an interim control order is to be made by interlocutory application in the proceeding instituted under rule 2</w:t>
      </w:r>
      <w:r w:rsidR="00BB59B7" w:rsidRPr="00660FF4">
        <w:rPr>
          <w:sz w:val="24"/>
          <w:szCs w:val="24"/>
          <w:lang w:val="en-US"/>
        </w:rPr>
        <w:t>9</w:t>
      </w:r>
      <w:r w:rsidR="00866B29" w:rsidRPr="00660FF4">
        <w:rPr>
          <w:sz w:val="24"/>
          <w:szCs w:val="24"/>
          <w:lang w:val="en-US"/>
        </w:rPr>
        <w:t>.</w:t>
      </w:r>
    </w:p>
    <w:p w:rsidR="00866B29" w:rsidRPr="00660FF4" w:rsidRDefault="00866B29" w:rsidP="003A1E97">
      <w:pPr>
        <w:pStyle w:val="Hangindent"/>
        <w:rPr>
          <w:sz w:val="24"/>
          <w:szCs w:val="24"/>
          <w:lang w:val="en-US"/>
        </w:rPr>
      </w:pPr>
      <w:r w:rsidRPr="00660FF4">
        <w:rPr>
          <w:sz w:val="24"/>
          <w:szCs w:val="24"/>
          <w:lang w:val="en-US"/>
        </w:rPr>
        <w:t>(2)</w:t>
      </w:r>
      <w:r w:rsidRPr="00660FF4">
        <w:rPr>
          <w:sz w:val="24"/>
          <w:szCs w:val="24"/>
          <w:lang w:val="en-US"/>
        </w:rPr>
        <w:tab/>
        <w:t xml:space="preserve">The application is to be supported by an affidavit </w:t>
      </w:r>
      <w:r w:rsidR="009E25E9" w:rsidRPr="00660FF4">
        <w:rPr>
          <w:sz w:val="24"/>
          <w:szCs w:val="24"/>
          <w:lang w:val="en-US"/>
        </w:rPr>
        <w:t>verifying</w:t>
      </w:r>
      <w:r w:rsidRPr="00660FF4">
        <w:rPr>
          <w:sz w:val="24"/>
          <w:szCs w:val="24"/>
          <w:lang w:val="en-US"/>
        </w:rPr>
        <w:t xml:space="preserve"> the </w:t>
      </w:r>
      <w:r w:rsidR="009E25E9" w:rsidRPr="00660FF4">
        <w:rPr>
          <w:sz w:val="24"/>
          <w:szCs w:val="24"/>
          <w:lang w:val="en-US"/>
        </w:rPr>
        <w:t xml:space="preserve">detailed </w:t>
      </w:r>
      <w:r w:rsidRPr="00660FF4">
        <w:rPr>
          <w:sz w:val="24"/>
          <w:szCs w:val="24"/>
          <w:lang w:val="en-US"/>
        </w:rPr>
        <w:t>grounds for a</w:t>
      </w:r>
      <w:r w:rsidR="00985CCA" w:rsidRPr="00660FF4">
        <w:rPr>
          <w:sz w:val="24"/>
          <w:szCs w:val="24"/>
          <w:lang w:val="en-US"/>
        </w:rPr>
        <w:t xml:space="preserve">n interim control order and </w:t>
      </w:r>
      <w:r w:rsidRPr="00660FF4">
        <w:rPr>
          <w:sz w:val="24"/>
          <w:szCs w:val="24"/>
          <w:lang w:val="en-US"/>
        </w:rPr>
        <w:t xml:space="preserve">any application to proceed </w:t>
      </w:r>
      <w:r w:rsidR="008C1F9F" w:rsidRPr="00660FF4">
        <w:rPr>
          <w:sz w:val="24"/>
          <w:szCs w:val="24"/>
          <w:lang w:val="en-US"/>
        </w:rPr>
        <w:t>without notice</w:t>
      </w:r>
      <w:r w:rsidRPr="00660FF4">
        <w:rPr>
          <w:i/>
          <w:sz w:val="24"/>
          <w:szCs w:val="24"/>
          <w:lang w:val="en-US"/>
        </w:rPr>
        <w:t>.</w:t>
      </w:r>
    </w:p>
    <w:p w:rsidR="00866B29" w:rsidRPr="00660FF4" w:rsidRDefault="003A1E97" w:rsidP="003A1E97">
      <w:pPr>
        <w:pStyle w:val="Hangindent"/>
        <w:rPr>
          <w:sz w:val="24"/>
          <w:szCs w:val="24"/>
          <w:lang w:val="en-US"/>
        </w:rPr>
      </w:pPr>
      <w:r w:rsidRPr="00660FF4">
        <w:rPr>
          <w:sz w:val="24"/>
          <w:szCs w:val="24"/>
          <w:lang w:val="en-US"/>
        </w:rPr>
        <w:t>(</w:t>
      </w:r>
      <w:r w:rsidR="00251E05" w:rsidRPr="00660FF4">
        <w:rPr>
          <w:sz w:val="24"/>
          <w:szCs w:val="24"/>
          <w:lang w:val="en-US"/>
        </w:rPr>
        <w:t>3)</w:t>
      </w:r>
      <w:r w:rsidR="00251E05" w:rsidRPr="00660FF4">
        <w:rPr>
          <w:sz w:val="24"/>
          <w:szCs w:val="24"/>
          <w:lang w:val="en-US"/>
        </w:rPr>
        <w:tab/>
        <w:t>T</w:t>
      </w:r>
      <w:r w:rsidR="00866B29" w:rsidRPr="00660FF4">
        <w:rPr>
          <w:sz w:val="24"/>
          <w:szCs w:val="24"/>
          <w:lang w:val="en-US"/>
        </w:rPr>
        <w:t>he Court may</w:t>
      </w:r>
      <w:r w:rsidR="003828E1" w:rsidRPr="00660FF4">
        <w:rPr>
          <w:sz w:val="24"/>
          <w:szCs w:val="24"/>
          <w:lang w:val="en-US"/>
        </w:rPr>
        <w:t xml:space="preserve">, if it thinks fit, </w:t>
      </w:r>
      <w:r w:rsidR="00866B29" w:rsidRPr="00660FF4">
        <w:rPr>
          <w:sz w:val="24"/>
          <w:szCs w:val="24"/>
          <w:lang w:val="en-US"/>
        </w:rPr>
        <w:t xml:space="preserve">make the order </w:t>
      </w:r>
      <w:r w:rsidR="00C6351F" w:rsidRPr="00660FF4">
        <w:rPr>
          <w:sz w:val="24"/>
          <w:szCs w:val="24"/>
          <w:lang w:val="en-US"/>
        </w:rPr>
        <w:t>without notice</w:t>
      </w:r>
      <w:r w:rsidR="00866B29" w:rsidRPr="00660FF4">
        <w:rPr>
          <w:sz w:val="24"/>
          <w:szCs w:val="24"/>
          <w:lang w:val="en-US"/>
        </w:rPr>
        <w:t>.</w:t>
      </w:r>
    </w:p>
    <w:p w:rsidR="00251E05" w:rsidRPr="00660FF4" w:rsidRDefault="00BB59B7" w:rsidP="004B7405">
      <w:pPr>
        <w:pStyle w:val="clausehead"/>
        <w:keepNext w:val="0"/>
        <w:keepLines w:val="0"/>
        <w:spacing w:after="120"/>
      </w:pPr>
      <w:bookmarkStart w:id="181" w:name="_Toc384637265"/>
      <w:bookmarkStart w:id="182" w:name="_Toc384638160"/>
      <w:bookmarkStart w:id="183" w:name="_Toc384638483"/>
      <w:bookmarkStart w:id="184" w:name="_Toc448307737"/>
      <w:r w:rsidRPr="00660FF4">
        <w:t>31</w:t>
      </w:r>
      <w:r w:rsidR="00E034D6" w:rsidRPr="00660FF4">
        <w:t>—</w:t>
      </w:r>
      <w:r w:rsidR="00251E05" w:rsidRPr="00660FF4">
        <w:t xml:space="preserve">Objection when interim </w:t>
      </w:r>
      <w:r w:rsidR="00B825F7" w:rsidRPr="00660FF4">
        <w:t xml:space="preserve">control </w:t>
      </w:r>
      <w:r w:rsidR="00251E05" w:rsidRPr="00660FF4">
        <w:t xml:space="preserve">order made </w:t>
      </w:r>
      <w:bookmarkEnd w:id="181"/>
      <w:bookmarkEnd w:id="182"/>
      <w:bookmarkEnd w:id="183"/>
      <w:r w:rsidR="00C6351F" w:rsidRPr="00660FF4">
        <w:t>without notice</w:t>
      </w:r>
      <w:bookmarkEnd w:id="184"/>
    </w:p>
    <w:p w:rsidR="00C6351F" w:rsidRPr="00660FF4" w:rsidRDefault="00251E05" w:rsidP="003A1E97">
      <w:pPr>
        <w:pStyle w:val="Hangindent"/>
        <w:rPr>
          <w:sz w:val="24"/>
          <w:szCs w:val="24"/>
        </w:rPr>
      </w:pPr>
      <w:r w:rsidRPr="00660FF4">
        <w:rPr>
          <w:sz w:val="24"/>
          <w:szCs w:val="24"/>
        </w:rPr>
        <w:t>(1)</w:t>
      </w:r>
      <w:r w:rsidR="003A1E97" w:rsidRPr="00660FF4">
        <w:rPr>
          <w:sz w:val="24"/>
          <w:szCs w:val="24"/>
        </w:rPr>
        <w:tab/>
      </w:r>
      <w:r w:rsidRPr="00660FF4">
        <w:rPr>
          <w:sz w:val="24"/>
          <w:szCs w:val="24"/>
        </w:rPr>
        <w:t xml:space="preserve">A </w:t>
      </w:r>
      <w:r w:rsidR="00C6351F" w:rsidRPr="00660FF4">
        <w:rPr>
          <w:sz w:val="24"/>
          <w:szCs w:val="24"/>
        </w:rPr>
        <w:t xml:space="preserve">notice </w:t>
      </w:r>
      <w:r w:rsidR="00524BAE" w:rsidRPr="00660FF4">
        <w:rPr>
          <w:sz w:val="24"/>
          <w:szCs w:val="24"/>
        </w:rPr>
        <w:t>of objection under section 22D of the Act t</w:t>
      </w:r>
      <w:r w:rsidR="00C6351F" w:rsidRPr="00660FF4">
        <w:rPr>
          <w:sz w:val="24"/>
          <w:szCs w:val="24"/>
        </w:rPr>
        <w:t xml:space="preserve">o </w:t>
      </w:r>
      <w:r w:rsidRPr="00660FF4">
        <w:rPr>
          <w:sz w:val="24"/>
          <w:szCs w:val="24"/>
        </w:rPr>
        <w:t xml:space="preserve">an interim control order made </w:t>
      </w:r>
      <w:r w:rsidR="00B825F7" w:rsidRPr="00660FF4">
        <w:rPr>
          <w:sz w:val="24"/>
          <w:szCs w:val="24"/>
          <w:lang w:val="en-US"/>
        </w:rPr>
        <w:t xml:space="preserve">without notice </w:t>
      </w:r>
      <w:r w:rsidR="00C6351F" w:rsidRPr="00660FF4">
        <w:rPr>
          <w:sz w:val="24"/>
          <w:szCs w:val="24"/>
        </w:rPr>
        <w:t xml:space="preserve">is to be made by interlocutory application </w:t>
      </w:r>
      <w:r w:rsidR="00C6351F" w:rsidRPr="00660FF4">
        <w:rPr>
          <w:sz w:val="24"/>
          <w:szCs w:val="24"/>
          <w:lang w:val="en-US"/>
        </w:rPr>
        <w:t>in the pro</w:t>
      </w:r>
      <w:r w:rsidR="00BB59B7" w:rsidRPr="00660FF4">
        <w:rPr>
          <w:sz w:val="24"/>
          <w:szCs w:val="24"/>
          <w:lang w:val="en-US"/>
        </w:rPr>
        <w:t>ceeding instituted under rule 29</w:t>
      </w:r>
      <w:r w:rsidR="00C6351F" w:rsidRPr="00660FF4">
        <w:rPr>
          <w:sz w:val="24"/>
          <w:szCs w:val="24"/>
        </w:rPr>
        <w:t>.</w:t>
      </w:r>
    </w:p>
    <w:p w:rsidR="00C6351F" w:rsidRPr="00660FF4" w:rsidRDefault="00C6351F" w:rsidP="00D956C5">
      <w:pPr>
        <w:pStyle w:val="Doublehangingindent"/>
        <w:ind w:left="131" w:firstLine="720"/>
        <w:rPr>
          <w:sz w:val="20"/>
          <w:szCs w:val="20"/>
        </w:rPr>
      </w:pPr>
      <w:r w:rsidRPr="00660FF4">
        <w:rPr>
          <w:b/>
          <w:sz w:val="20"/>
          <w:szCs w:val="20"/>
        </w:rPr>
        <w:t>Note</w:t>
      </w:r>
      <w:r w:rsidRPr="00660FF4">
        <w:rPr>
          <w:sz w:val="20"/>
          <w:szCs w:val="20"/>
        </w:rPr>
        <w:t>—</w:t>
      </w:r>
    </w:p>
    <w:p w:rsidR="00C6351F" w:rsidRPr="00660FF4" w:rsidRDefault="00D956C5" w:rsidP="003828E1">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22D(2) of the Act requires </w:t>
      </w:r>
      <w:r w:rsidR="00C6351F" w:rsidRPr="00660FF4">
        <w:rPr>
          <w:rFonts w:ascii="Times New Roman" w:hAnsi="Times New Roman"/>
          <w:color w:val="000000"/>
          <w:sz w:val="20"/>
          <w:lang w:val="en-US"/>
        </w:rPr>
        <w:t>a notice of objection to be lodged within 14 </w:t>
      </w:r>
      <w:r w:rsidR="00CF6298" w:rsidRPr="00660FF4">
        <w:rPr>
          <w:rFonts w:ascii="Times New Roman" w:hAnsi="Times New Roman"/>
          <w:color w:val="000000"/>
          <w:sz w:val="20"/>
          <w:lang w:val="en-US"/>
        </w:rPr>
        <w:t xml:space="preserve">calendar </w:t>
      </w:r>
      <w:r w:rsidR="00C6351F" w:rsidRPr="00660FF4">
        <w:rPr>
          <w:rFonts w:ascii="Times New Roman" w:hAnsi="Times New Roman"/>
          <w:color w:val="000000"/>
          <w:sz w:val="20"/>
          <w:lang w:val="en-US"/>
        </w:rPr>
        <w:t>days of service of t</w:t>
      </w:r>
      <w:r w:rsidRPr="00660FF4">
        <w:rPr>
          <w:rFonts w:ascii="Times New Roman" w:hAnsi="Times New Roman"/>
          <w:color w:val="000000"/>
          <w:sz w:val="20"/>
          <w:lang w:val="en-US"/>
        </w:rPr>
        <w:t xml:space="preserve">he </w:t>
      </w:r>
      <w:r w:rsidR="00C6351F" w:rsidRPr="00660FF4">
        <w:rPr>
          <w:rFonts w:ascii="Times New Roman" w:hAnsi="Times New Roman"/>
          <w:color w:val="000000"/>
          <w:sz w:val="20"/>
          <w:lang w:val="en-US"/>
        </w:rPr>
        <w:t>interim control order or such longer period as the Court may allow.</w:t>
      </w:r>
    </w:p>
    <w:p w:rsidR="00251E05" w:rsidRPr="00660FF4" w:rsidRDefault="00C6351F" w:rsidP="003A1E97">
      <w:pPr>
        <w:pStyle w:val="Hangindent"/>
      </w:pPr>
      <w:r w:rsidRPr="00660FF4">
        <w:t>(2)</w:t>
      </w:r>
      <w:r w:rsidRPr="00660FF4">
        <w:tab/>
        <w:t xml:space="preserve">Any application for an extension of time in which to lodge a notice of objection </w:t>
      </w:r>
      <w:r w:rsidRPr="00660FF4">
        <w:rPr>
          <w:lang w:val="en-US"/>
        </w:rPr>
        <w:t>is to be made in the same interlocutory application comprising the notice of objection</w:t>
      </w:r>
      <w:r w:rsidR="00251E05" w:rsidRPr="00660FF4">
        <w:t xml:space="preserve">. </w:t>
      </w:r>
    </w:p>
    <w:p w:rsidR="002E75F2" w:rsidRPr="00660FF4" w:rsidRDefault="002E75F2" w:rsidP="002E75F2">
      <w:pPr>
        <w:pStyle w:val="Hangindent"/>
      </w:pPr>
      <w:bookmarkStart w:id="185" w:name="idbfc76932_9cae_43d7_a50a_c939162a4bf3_2"/>
      <w:bookmarkEnd w:id="185"/>
      <w:r w:rsidRPr="00660FF4">
        <w:t>(3)</w:t>
      </w:r>
      <w:r w:rsidRPr="00660FF4">
        <w:tab/>
      </w:r>
      <w:r w:rsidR="009E25E9" w:rsidRPr="00660FF4">
        <w:t>The application is to be supported by an affidavit verifying the detailed grounds of the objection</w:t>
      </w:r>
      <w:r w:rsidRPr="00660FF4">
        <w:t>.</w:t>
      </w:r>
    </w:p>
    <w:p w:rsidR="00D956C5" w:rsidRPr="00660FF4" w:rsidRDefault="00D956C5" w:rsidP="00D956C5">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p>
    <w:p w:rsidR="00D956C5" w:rsidRPr="00660FF4" w:rsidRDefault="00D956C5" w:rsidP="00D8633E">
      <w:pPr>
        <w:spacing w:before="120" w:line="240" w:lineRule="auto"/>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22D(3) of the Act requires that the </w:t>
      </w:r>
      <w:r w:rsidR="00985CCA" w:rsidRPr="00660FF4">
        <w:rPr>
          <w:rFonts w:ascii="Times New Roman" w:hAnsi="Times New Roman"/>
          <w:color w:val="000000"/>
          <w:sz w:val="20"/>
          <w:lang w:val="en-US"/>
        </w:rPr>
        <w:t xml:space="preserve">Police Commissioner </w:t>
      </w:r>
      <w:r w:rsidRPr="00660FF4">
        <w:rPr>
          <w:rFonts w:ascii="Times New Roman" w:hAnsi="Times New Roman"/>
          <w:color w:val="000000"/>
          <w:sz w:val="20"/>
          <w:lang w:val="en-US"/>
        </w:rPr>
        <w:t xml:space="preserve">be served </w:t>
      </w:r>
      <w:r w:rsidR="009E25E9" w:rsidRPr="00660FF4">
        <w:rPr>
          <w:rFonts w:ascii="Times New Roman" w:hAnsi="Times New Roman"/>
          <w:color w:val="000000"/>
          <w:sz w:val="20"/>
          <w:lang w:val="en-US"/>
        </w:rPr>
        <w:t xml:space="preserve">with the notice of objection </w:t>
      </w:r>
      <w:r w:rsidRPr="00660FF4">
        <w:rPr>
          <w:rFonts w:ascii="Times New Roman" w:hAnsi="Times New Roman"/>
          <w:color w:val="000000"/>
          <w:sz w:val="20"/>
          <w:lang w:val="en-US"/>
        </w:rPr>
        <w:t>by registered post.</w:t>
      </w:r>
    </w:p>
    <w:p w:rsidR="001E5FC7" w:rsidRPr="00660FF4" w:rsidRDefault="006C59A3" w:rsidP="004B7405">
      <w:pPr>
        <w:pStyle w:val="clausehead"/>
        <w:spacing w:after="120"/>
      </w:pPr>
      <w:bookmarkStart w:id="186" w:name="Elkera_Print_TOC43"/>
      <w:bookmarkStart w:id="187" w:name="idc2bfb924_a92d_4834_8d61_b37a0a6d161d_d"/>
      <w:bookmarkStart w:id="188" w:name="_Toc384637269"/>
      <w:bookmarkStart w:id="189" w:name="_Toc384638164"/>
      <w:bookmarkStart w:id="190" w:name="_Toc384638487"/>
      <w:bookmarkStart w:id="191" w:name="_Toc448307738"/>
      <w:bookmarkEnd w:id="186"/>
      <w:bookmarkEnd w:id="187"/>
      <w:r w:rsidRPr="00660FF4">
        <w:lastRenderedPageBreak/>
        <w:t>3</w:t>
      </w:r>
      <w:r w:rsidR="00537B57" w:rsidRPr="00660FF4">
        <w:t>2</w:t>
      </w:r>
      <w:r w:rsidR="00E034D6" w:rsidRPr="00660FF4">
        <w:t>—</w:t>
      </w:r>
      <w:r w:rsidR="001E5FC7" w:rsidRPr="00660FF4">
        <w:t xml:space="preserve">Application </w:t>
      </w:r>
      <w:r w:rsidR="0087722B" w:rsidRPr="00660FF4">
        <w:t xml:space="preserve">to revoke or vary </w:t>
      </w:r>
      <w:r w:rsidRPr="00660FF4">
        <w:t>control order</w:t>
      </w:r>
      <w:bookmarkEnd w:id="188"/>
      <w:bookmarkEnd w:id="189"/>
      <w:bookmarkEnd w:id="190"/>
      <w:bookmarkEnd w:id="191"/>
    </w:p>
    <w:p w:rsidR="001E5FC7" w:rsidRPr="00660FF4" w:rsidRDefault="001E5FC7" w:rsidP="00BE3F28">
      <w:pPr>
        <w:pStyle w:val="Hangindent"/>
        <w:keepNext/>
        <w:keepLines/>
        <w:rPr>
          <w:sz w:val="24"/>
          <w:szCs w:val="24"/>
          <w:lang w:val="en-US"/>
        </w:rPr>
      </w:pPr>
      <w:r w:rsidRPr="00660FF4">
        <w:rPr>
          <w:sz w:val="24"/>
          <w:szCs w:val="24"/>
          <w:lang w:val="en-US"/>
        </w:rPr>
        <w:t>(1)</w:t>
      </w:r>
      <w:r w:rsidRPr="00660FF4">
        <w:rPr>
          <w:sz w:val="24"/>
          <w:szCs w:val="24"/>
          <w:lang w:val="en-US"/>
        </w:rPr>
        <w:tab/>
        <w:t>An application under se</w:t>
      </w:r>
      <w:r w:rsidR="006671BE" w:rsidRPr="00660FF4">
        <w:rPr>
          <w:sz w:val="24"/>
          <w:szCs w:val="24"/>
          <w:lang w:val="en-US"/>
        </w:rPr>
        <w:t>ction 22C</w:t>
      </w:r>
      <w:r w:rsidRPr="00660FF4">
        <w:rPr>
          <w:sz w:val="24"/>
          <w:szCs w:val="24"/>
          <w:lang w:val="en-US"/>
        </w:rPr>
        <w:t xml:space="preserve">(1) of the </w:t>
      </w:r>
      <w:r w:rsidR="00A65E61" w:rsidRPr="00660FF4">
        <w:rPr>
          <w:sz w:val="24"/>
          <w:szCs w:val="24"/>
          <w:lang w:val="en-US"/>
        </w:rPr>
        <w:t>Act</w:t>
      </w:r>
      <w:r w:rsidRPr="00660FF4">
        <w:rPr>
          <w:sz w:val="24"/>
          <w:szCs w:val="24"/>
          <w:lang w:val="en-US"/>
        </w:rPr>
        <w:t xml:space="preserve"> </w:t>
      </w:r>
      <w:r w:rsidR="00BE390D" w:rsidRPr="00660FF4">
        <w:rPr>
          <w:sz w:val="24"/>
          <w:szCs w:val="24"/>
          <w:lang w:val="en-US"/>
        </w:rPr>
        <w:t xml:space="preserve">to </w:t>
      </w:r>
      <w:r w:rsidR="0087722B" w:rsidRPr="00660FF4">
        <w:rPr>
          <w:sz w:val="24"/>
          <w:szCs w:val="24"/>
          <w:lang w:val="en-US"/>
        </w:rPr>
        <w:t>revoke or vary</w:t>
      </w:r>
      <w:r w:rsidRPr="00660FF4">
        <w:rPr>
          <w:sz w:val="24"/>
          <w:szCs w:val="24"/>
          <w:lang w:val="en-US"/>
        </w:rPr>
        <w:t xml:space="preserve"> a </w:t>
      </w:r>
      <w:r w:rsidR="006671BE" w:rsidRPr="00660FF4">
        <w:rPr>
          <w:sz w:val="24"/>
          <w:szCs w:val="24"/>
          <w:lang w:val="en-US"/>
        </w:rPr>
        <w:t>control order</w:t>
      </w:r>
      <w:r w:rsidRPr="00660FF4">
        <w:rPr>
          <w:sz w:val="24"/>
          <w:szCs w:val="24"/>
          <w:lang w:val="en-US"/>
        </w:rPr>
        <w:t xml:space="preserve"> is to be made by interlocutory application </w:t>
      </w:r>
      <w:r w:rsidR="0087722B" w:rsidRPr="00660FF4">
        <w:rPr>
          <w:sz w:val="24"/>
          <w:szCs w:val="24"/>
          <w:lang w:val="en-US"/>
        </w:rPr>
        <w:t>in the pro</w:t>
      </w:r>
      <w:r w:rsidR="00BB59B7" w:rsidRPr="00660FF4">
        <w:rPr>
          <w:sz w:val="24"/>
          <w:szCs w:val="24"/>
          <w:lang w:val="en-US"/>
        </w:rPr>
        <w:t>ceeding instituted under rule 29</w:t>
      </w:r>
      <w:r w:rsidR="0087722B" w:rsidRPr="00660FF4">
        <w:rPr>
          <w:sz w:val="24"/>
          <w:szCs w:val="24"/>
          <w:lang w:val="en-US"/>
        </w:rPr>
        <w:t>.</w:t>
      </w:r>
    </w:p>
    <w:p w:rsidR="001E5FC7" w:rsidRPr="00660FF4" w:rsidRDefault="00C6351F" w:rsidP="003A1E97">
      <w:pPr>
        <w:pStyle w:val="Hangindent"/>
        <w:rPr>
          <w:sz w:val="24"/>
          <w:szCs w:val="24"/>
          <w:lang w:val="en-US"/>
        </w:rPr>
      </w:pPr>
      <w:r w:rsidRPr="00660FF4">
        <w:rPr>
          <w:sz w:val="24"/>
          <w:szCs w:val="24"/>
          <w:lang w:val="en-US"/>
        </w:rPr>
        <w:t>(2</w:t>
      </w:r>
      <w:r w:rsidR="001E5FC7" w:rsidRPr="00660FF4">
        <w:rPr>
          <w:sz w:val="24"/>
          <w:szCs w:val="24"/>
          <w:lang w:val="en-US"/>
        </w:rPr>
        <w:t>)</w:t>
      </w:r>
      <w:r w:rsidR="001E5FC7" w:rsidRPr="00660FF4">
        <w:rPr>
          <w:sz w:val="24"/>
          <w:szCs w:val="24"/>
          <w:lang w:val="en-US"/>
        </w:rPr>
        <w:tab/>
        <w:t>An application under se</w:t>
      </w:r>
      <w:r w:rsidR="00A07CEA" w:rsidRPr="00660FF4">
        <w:rPr>
          <w:sz w:val="24"/>
          <w:szCs w:val="24"/>
          <w:lang w:val="en-US"/>
        </w:rPr>
        <w:t>ction 22C</w:t>
      </w:r>
      <w:r w:rsidR="001E5FC7" w:rsidRPr="00660FF4">
        <w:rPr>
          <w:sz w:val="24"/>
          <w:szCs w:val="24"/>
          <w:lang w:val="en-US"/>
        </w:rPr>
        <w:t xml:space="preserve">(2) of the </w:t>
      </w:r>
      <w:r w:rsidR="00A65E61" w:rsidRPr="00660FF4">
        <w:rPr>
          <w:sz w:val="24"/>
          <w:szCs w:val="24"/>
          <w:lang w:val="en-US"/>
        </w:rPr>
        <w:t>Act</w:t>
      </w:r>
      <w:r w:rsidR="001E5FC7" w:rsidRPr="00660FF4">
        <w:rPr>
          <w:sz w:val="24"/>
          <w:szCs w:val="24"/>
          <w:lang w:val="en-US"/>
        </w:rPr>
        <w:t xml:space="preserve"> for permission to</w:t>
      </w:r>
      <w:r w:rsidR="0087722B" w:rsidRPr="00660FF4">
        <w:rPr>
          <w:sz w:val="24"/>
          <w:szCs w:val="24"/>
          <w:lang w:val="en-US"/>
        </w:rPr>
        <w:t xml:space="preserve"> </w:t>
      </w:r>
      <w:r w:rsidR="003379F4" w:rsidRPr="00660FF4">
        <w:rPr>
          <w:sz w:val="24"/>
          <w:szCs w:val="24"/>
          <w:lang w:val="en-US"/>
        </w:rPr>
        <w:t xml:space="preserve">apply to </w:t>
      </w:r>
      <w:r w:rsidR="0087722B" w:rsidRPr="00660FF4">
        <w:rPr>
          <w:sz w:val="24"/>
          <w:szCs w:val="24"/>
          <w:lang w:val="en-US"/>
        </w:rPr>
        <w:t>revoke or vary</w:t>
      </w:r>
      <w:r w:rsidR="001E5FC7" w:rsidRPr="00660FF4">
        <w:rPr>
          <w:sz w:val="24"/>
          <w:szCs w:val="24"/>
          <w:lang w:val="en-US"/>
        </w:rPr>
        <w:t xml:space="preserve"> a </w:t>
      </w:r>
      <w:r w:rsidR="00A07CEA" w:rsidRPr="00660FF4">
        <w:rPr>
          <w:sz w:val="24"/>
          <w:szCs w:val="24"/>
          <w:lang w:val="en-US"/>
        </w:rPr>
        <w:t xml:space="preserve">control order </w:t>
      </w:r>
      <w:r w:rsidR="001E5FC7" w:rsidRPr="00660FF4">
        <w:rPr>
          <w:sz w:val="24"/>
          <w:szCs w:val="24"/>
          <w:lang w:val="en-US"/>
        </w:rPr>
        <w:t xml:space="preserve">is to be made </w:t>
      </w:r>
      <w:r w:rsidR="003379F4" w:rsidRPr="00660FF4">
        <w:rPr>
          <w:sz w:val="24"/>
          <w:szCs w:val="24"/>
          <w:lang w:val="en-US"/>
        </w:rPr>
        <w:t>in</w:t>
      </w:r>
      <w:r w:rsidR="001E5FC7" w:rsidRPr="00660FF4">
        <w:rPr>
          <w:sz w:val="24"/>
          <w:szCs w:val="24"/>
          <w:lang w:val="en-US"/>
        </w:rPr>
        <w:t xml:space="preserve"> </w:t>
      </w:r>
      <w:r w:rsidR="00951A73" w:rsidRPr="00660FF4">
        <w:rPr>
          <w:sz w:val="24"/>
          <w:szCs w:val="24"/>
          <w:lang w:val="en-US"/>
        </w:rPr>
        <w:t xml:space="preserve">the same </w:t>
      </w:r>
      <w:r w:rsidR="001E5FC7" w:rsidRPr="00660FF4">
        <w:rPr>
          <w:sz w:val="24"/>
          <w:szCs w:val="24"/>
          <w:lang w:val="en-US"/>
        </w:rPr>
        <w:t>interlocutory application seeking the revocation</w:t>
      </w:r>
      <w:r w:rsidR="00F062D6" w:rsidRPr="00660FF4">
        <w:rPr>
          <w:sz w:val="24"/>
          <w:szCs w:val="24"/>
          <w:lang w:val="en-US"/>
        </w:rPr>
        <w:t xml:space="preserve"> or variation</w:t>
      </w:r>
      <w:r w:rsidR="001E5FC7" w:rsidRPr="00660FF4">
        <w:rPr>
          <w:sz w:val="24"/>
          <w:szCs w:val="24"/>
          <w:lang w:val="en-US"/>
        </w:rPr>
        <w:t>.</w:t>
      </w:r>
    </w:p>
    <w:p w:rsidR="00C6351F" w:rsidRPr="00660FF4" w:rsidRDefault="00C6351F" w:rsidP="00C6351F">
      <w:pPr>
        <w:pStyle w:val="Hangindent"/>
        <w:rPr>
          <w:sz w:val="24"/>
          <w:szCs w:val="24"/>
          <w:lang w:val="en-US"/>
        </w:rPr>
      </w:pPr>
      <w:r w:rsidRPr="00660FF4">
        <w:rPr>
          <w:sz w:val="24"/>
          <w:szCs w:val="24"/>
          <w:lang w:val="en-US"/>
        </w:rPr>
        <w:t>(3)</w:t>
      </w:r>
      <w:r w:rsidRPr="00660FF4">
        <w:rPr>
          <w:sz w:val="24"/>
          <w:szCs w:val="24"/>
          <w:lang w:val="en-US"/>
        </w:rPr>
        <w:tab/>
        <w:t>The application is to be supported by an affidavit</w:t>
      </w:r>
      <w:r w:rsidR="00644808" w:rsidRPr="00660FF4">
        <w:rPr>
          <w:sz w:val="24"/>
          <w:szCs w:val="24"/>
          <w:lang w:val="en-US"/>
        </w:rPr>
        <w:t>—</w:t>
      </w:r>
    </w:p>
    <w:p w:rsidR="00C6351F" w:rsidRPr="00660FF4" w:rsidRDefault="00C6351F" w:rsidP="00C6351F">
      <w:pPr>
        <w:pStyle w:val="Hangindent"/>
        <w:ind w:left="2153" w:hanging="735"/>
        <w:rPr>
          <w:sz w:val="24"/>
          <w:szCs w:val="24"/>
          <w:lang w:val="en-US"/>
        </w:rPr>
      </w:pPr>
      <w:r w:rsidRPr="00660FF4">
        <w:rPr>
          <w:sz w:val="24"/>
          <w:szCs w:val="24"/>
          <w:lang w:val="en-US"/>
        </w:rPr>
        <w:t>(a)</w:t>
      </w:r>
      <w:r w:rsidRPr="00660FF4">
        <w:rPr>
          <w:sz w:val="24"/>
          <w:szCs w:val="24"/>
          <w:lang w:val="en-US"/>
        </w:rPr>
        <w:tab/>
        <w:t xml:space="preserve">verifying the </w:t>
      </w:r>
      <w:r w:rsidR="00673C04" w:rsidRPr="00660FF4">
        <w:rPr>
          <w:sz w:val="24"/>
          <w:szCs w:val="24"/>
          <w:lang w:val="en-US"/>
        </w:rPr>
        <w:t xml:space="preserve">detailed </w:t>
      </w:r>
      <w:r w:rsidRPr="00660FF4">
        <w:rPr>
          <w:sz w:val="24"/>
          <w:szCs w:val="24"/>
          <w:lang w:val="en-US"/>
        </w:rPr>
        <w:t>grounds for the revocation or variation; and</w:t>
      </w:r>
    </w:p>
    <w:p w:rsidR="00C6351F" w:rsidRPr="00660FF4" w:rsidRDefault="00C6351F" w:rsidP="00C6351F">
      <w:pPr>
        <w:pStyle w:val="Hangindent"/>
        <w:ind w:left="2153" w:hanging="735"/>
        <w:rPr>
          <w:sz w:val="24"/>
          <w:szCs w:val="24"/>
          <w:lang w:val="en-US"/>
        </w:rPr>
      </w:pPr>
      <w:r w:rsidRPr="00660FF4">
        <w:rPr>
          <w:sz w:val="24"/>
          <w:szCs w:val="24"/>
          <w:lang w:val="en-US"/>
        </w:rPr>
        <w:t>(b)</w:t>
      </w:r>
      <w:r w:rsidRPr="00660FF4">
        <w:rPr>
          <w:sz w:val="24"/>
          <w:szCs w:val="24"/>
          <w:lang w:val="en-US"/>
        </w:rPr>
        <w:tab/>
        <w:t xml:space="preserve">in the case of </w:t>
      </w:r>
      <w:r w:rsidR="00985CCA" w:rsidRPr="00660FF4">
        <w:rPr>
          <w:sz w:val="24"/>
          <w:szCs w:val="24"/>
          <w:lang w:val="en-US"/>
        </w:rPr>
        <w:t>an application</w:t>
      </w:r>
      <w:r w:rsidRPr="00660FF4">
        <w:rPr>
          <w:sz w:val="24"/>
          <w:szCs w:val="24"/>
          <w:lang w:val="en-US"/>
        </w:rPr>
        <w:t xml:space="preserve"> under section 22C(2) of the Act, also verifying the grounds on which permission is sought.</w:t>
      </w:r>
    </w:p>
    <w:p w:rsidR="00B8034F" w:rsidRPr="00660FF4" w:rsidRDefault="00C6351F" w:rsidP="003A1E97">
      <w:pPr>
        <w:pStyle w:val="Hangindent"/>
        <w:rPr>
          <w:sz w:val="24"/>
          <w:szCs w:val="24"/>
          <w:lang w:val="en-US"/>
        </w:rPr>
      </w:pPr>
      <w:r w:rsidRPr="00660FF4">
        <w:rPr>
          <w:sz w:val="24"/>
          <w:szCs w:val="24"/>
          <w:lang w:val="en-US"/>
        </w:rPr>
        <w:t>(4</w:t>
      </w:r>
      <w:r w:rsidR="00B8034F" w:rsidRPr="00660FF4">
        <w:rPr>
          <w:sz w:val="24"/>
          <w:szCs w:val="24"/>
          <w:lang w:val="en-US"/>
        </w:rPr>
        <w:t>)</w:t>
      </w:r>
      <w:r w:rsidR="00B8034F" w:rsidRPr="00660FF4">
        <w:rPr>
          <w:sz w:val="24"/>
          <w:szCs w:val="24"/>
          <w:lang w:val="en-US"/>
        </w:rPr>
        <w:tab/>
        <w:t xml:space="preserve">The application and supporting affidavit need not be served on the respondent </w:t>
      </w:r>
      <w:r w:rsidR="00951A73" w:rsidRPr="00660FF4">
        <w:rPr>
          <w:sz w:val="24"/>
          <w:szCs w:val="24"/>
          <w:lang w:val="en-US"/>
        </w:rPr>
        <w:t xml:space="preserve">in the first instance </w:t>
      </w:r>
      <w:r w:rsidR="00B8034F" w:rsidRPr="00660FF4">
        <w:rPr>
          <w:sz w:val="24"/>
          <w:szCs w:val="24"/>
          <w:lang w:val="en-US"/>
        </w:rPr>
        <w:t xml:space="preserve">if the applicant applies for an interim variation order </w:t>
      </w:r>
      <w:r w:rsidR="003379F4" w:rsidRPr="00660FF4">
        <w:rPr>
          <w:sz w:val="24"/>
          <w:szCs w:val="24"/>
          <w:lang w:val="en-US"/>
        </w:rPr>
        <w:t xml:space="preserve">without notice </w:t>
      </w:r>
      <w:r w:rsidR="00B8034F" w:rsidRPr="00660FF4">
        <w:rPr>
          <w:sz w:val="24"/>
          <w:szCs w:val="24"/>
          <w:lang w:val="en-US"/>
        </w:rPr>
        <w:t xml:space="preserve">under section 22C(6) of the </w:t>
      </w:r>
      <w:r w:rsidR="00A65E61" w:rsidRPr="00660FF4">
        <w:rPr>
          <w:sz w:val="24"/>
          <w:szCs w:val="24"/>
          <w:lang w:val="en-US"/>
        </w:rPr>
        <w:t>Act</w:t>
      </w:r>
      <w:r w:rsidR="00B8034F" w:rsidRPr="00660FF4">
        <w:rPr>
          <w:sz w:val="24"/>
          <w:szCs w:val="24"/>
          <w:lang w:val="en-US"/>
        </w:rPr>
        <w:t>.</w:t>
      </w:r>
    </w:p>
    <w:p w:rsidR="006C59A3" w:rsidRPr="00660FF4" w:rsidRDefault="006C59A3" w:rsidP="004B7405">
      <w:pPr>
        <w:pStyle w:val="clausehead"/>
        <w:keepNext w:val="0"/>
        <w:keepLines w:val="0"/>
        <w:spacing w:after="120"/>
      </w:pPr>
      <w:bookmarkStart w:id="192" w:name="_Toc384637270"/>
      <w:bookmarkStart w:id="193" w:name="_Toc384638165"/>
      <w:bookmarkStart w:id="194" w:name="_Toc384638488"/>
      <w:bookmarkStart w:id="195" w:name="_Toc448307739"/>
      <w:r w:rsidRPr="00660FF4">
        <w:t>3</w:t>
      </w:r>
      <w:r w:rsidR="00537B57" w:rsidRPr="00660FF4">
        <w:t>3</w:t>
      </w:r>
      <w:r w:rsidR="00E034D6" w:rsidRPr="00660FF4">
        <w:t>—</w:t>
      </w:r>
      <w:r w:rsidRPr="00660FF4">
        <w:t>Application</w:t>
      </w:r>
      <w:r w:rsidR="00942623" w:rsidRPr="00660FF4">
        <w:t xml:space="preserve"> for interim vari</w:t>
      </w:r>
      <w:r w:rsidRPr="00660FF4">
        <w:t>ation order</w:t>
      </w:r>
      <w:bookmarkEnd w:id="192"/>
      <w:bookmarkEnd w:id="193"/>
      <w:bookmarkEnd w:id="194"/>
      <w:bookmarkEnd w:id="195"/>
    </w:p>
    <w:p w:rsidR="006C59A3" w:rsidRPr="00660FF4" w:rsidRDefault="006C59A3" w:rsidP="006C59A3">
      <w:pPr>
        <w:pStyle w:val="Hangindent"/>
        <w:rPr>
          <w:sz w:val="24"/>
          <w:szCs w:val="24"/>
          <w:lang w:val="en-US"/>
        </w:rPr>
      </w:pPr>
      <w:r w:rsidRPr="00660FF4">
        <w:rPr>
          <w:sz w:val="24"/>
          <w:szCs w:val="24"/>
          <w:lang w:val="en-US"/>
        </w:rPr>
        <w:t>(1)</w:t>
      </w:r>
      <w:r w:rsidRPr="00660FF4">
        <w:rPr>
          <w:sz w:val="24"/>
          <w:szCs w:val="24"/>
          <w:lang w:val="en-US"/>
        </w:rPr>
        <w:tab/>
        <w:t xml:space="preserve">An application for an interim </w:t>
      </w:r>
      <w:r w:rsidR="00942623" w:rsidRPr="00660FF4">
        <w:rPr>
          <w:sz w:val="24"/>
          <w:szCs w:val="24"/>
          <w:lang w:val="en-US"/>
        </w:rPr>
        <w:t>re</w:t>
      </w:r>
      <w:r w:rsidR="00C6351F" w:rsidRPr="00660FF4">
        <w:rPr>
          <w:sz w:val="24"/>
          <w:szCs w:val="24"/>
          <w:lang w:val="en-US"/>
        </w:rPr>
        <w:t>vocation order under section 22C(5)</w:t>
      </w:r>
      <w:r w:rsidRPr="00660FF4">
        <w:rPr>
          <w:sz w:val="24"/>
          <w:szCs w:val="24"/>
          <w:lang w:val="en-US"/>
        </w:rPr>
        <w:t xml:space="preserve"> of the Act is to be made by interlocutory application in the pro</w:t>
      </w:r>
      <w:r w:rsidR="00BB59B7" w:rsidRPr="00660FF4">
        <w:rPr>
          <w:sz w:val="24"/>
          <w:szCs w:val="24"/>
          <w:lang w:val="en-US"/>
        </w:rPr>
        <w:t>ceeding instituted under rule 29</w:t>
      </w:r>
      <w:r w:rsidRPr="00660FF4">
        <w:rPr>
          <w:sz w:val="24"/>
          <w:szCs w:val="24"/>
          <w:lang w:val="en-US"/>
        </w:rPr>
        <w:t>.</w:t>
      </w:r>
    </w:p>
    <w:p w:rsidR="006C59A3" w:rsidRPr="00660FF4" w:rsidRDefault="006C59A3" w:rsidP="006C59A3">
      <w:pPr>
        <w:pStyle w:val="Hangindent"/>
        <w:rPr>
          <w:sz w:val="24"/>
          <w:szCs w:val="24"/>
          <w:lang w:val="en-US"/>
        </w:rPr>
      </w:pPr>
      <w:r w:rsidRPr="00660FF4">
        <w:rPr>
          <w:sz w:val="24"/>
          <w:szCs w:val="24"/>
          <w:lang w:val="en-US"/>
        </w:rPr>
        <w:t>(2)</w:t>
      </w:r>
      <w:r w:rsidRPr="00660FF4">
        <w:rPr>
          <w:sz w:val="24"/>
          <w:szCs w:val="24"/>
          <w:lang w:val="en-US"/>
        </w:rPr>
        <w:tab/>
        <w:t xml:space="preserve">The application is to be supported by an affidavit </w:t>
      </w:r>
      <w:r w:rsidR="00BE390D" w:rsidRPr="00660FF4">
        <w:rPr>
          <w:sz w:val="24"/>
          <w:szCs w:val="24"/>
          <w:lang w:val="en-US"/>
        </w:rPr>
        <w:t>stating</w:t>
      </w:r>
      <w:r w:rsidRPr="00660FF4">
        <w:rPr>
          <w:sz w:val="24"/>
          <w:szCs w:val="24"/>
          <w:lang w:val="en-US"/>
        </w:rPr>
        <w:t xml:space="preserve"> the grounds for the a</w:t>
      </w:r>
      <w:r w:rsidR="00942623" w:rsidRPr="00660FF4">
        <w:rPr>
          <w:sz w:val="24"/>
          <w:szCs w:val="24"/>
          <w:lang w:val="en-US"/>
        </w:rPr>
        <w:t>pplication for an interim variation</w:t>
      </w:r>
      <w:r w:rsidR="00985CCA" w:rsidRPr="00660FF4">
        <w:rPr>
          <w:sz w:val="24"/>
          <w:szCs w:val="24"/>
          <w:lang w:val="en-US"/>
        </w:rPr>
        <w:t xml:space="preserve"> order and </w:t>
      </w:r>
      <w:r w:rsidRPr="00660FF4">
        <w:rPr>
          <w:sz w:val="24"/>
          <w:szCs w:val="24"/>
          <w:lang w:val="en-US"/>
        </w:rPr>
        <w:t xml:space="preserve">any application to proceed </w:t>
      </w:r>
      <w:r w:rsidR="00C6351F" w:rsidRPr="00660FF4">
        <w:rPr>
          <w:sz w:val="24"/>
          <w:szCs w:val="24"/>
          <w:lang w:val="en-US"/>
        </w:rPr>
        <w:t>without notice</w:t>
      </w:r>
      <w:r w:rsidRPr="00660FF4">
        <w:rPr>
          <w:sz w:val="24"/>
          <w:szCs w:val="24"/>
          <w:lang w:val="en-US"/>
        </w:rPr>
        <w:t>.</w:t>
      </w:r>
    </w:p>
    <w:p w:rsidR="006C59A3" w:rsidRPr="00660FF4" w:rsidRDefault="006C59A3" w:rsidP="006C59A3">
      <w:pPr>
        <w:pStyle w:val="Hangindent"/>
        <w:rPr>
          <w:sz w:val="24"/>
          <w:szCs w:val="24"/>
          <w:lang w:val="en-US"/>
        </w:rPr>
      </w:pPr>
      <w:r w:rsidRPr="00660FF4">
        <w:rPr>
          <w:sz w:val="24"/>
          <w:szCs w:val="24"/>
          <w:lang w:val="en-US"/>
        </w:rPr>
        <w:t>(3)</w:t>
      </w:r>
      <w:r w:rsidRPr="00660FF4">
        <w:rPr>
          <w:sz w:val="24"/>
          <w:szCs w:val="24"/>
          <w:lang w:val="en-US"/>
        </w:rPr>
        <w:tab/>
        <w:t>The Court may</w:t>
      </w:r>
      <w:r w:rsidR="00985CCA" w:rsidRPr="00660FF4">
        <w:rPr>
          <w:sz w:val="24"/>
          <w:szCs w:val="24"/>
          <w:lang w:val="en-US"/>
        </w:rPr>
        <w:t>, if it thinks fit,</w:t>
      </w:r>
      <w:r w:rsidRPr="00660FF4">
        <w:rPr>
          <w:sz w:val="24"/>
          <w:szCs w:val="24"/>
          <w:lang w:val="en-US"/>
        </w:rPr>
        <w:t xml:space="preserve"> make the order </w:t>
      </w:r>
      <w:r w:rsidR="00C6351F" w:rsidRPr="00660FF4">
        <w:rPr>
          <w:sz w:val="24"/>
          <w:szCs w:val="24"/>
          <w:lang w:val="en-US"/>
        </w:rPr>
        <w:t>without notice</w:t>
      </w:r>
      <w:r w:rsidR="00985CCA" w:rsidRPr="00660FF4">
        <w:rPr>
          <w:sz w:val="24"/>
          <w:szCs w:val="24"/>
          <w:lang w:val="en-US"/>
        </w:rPr>
        <w:t>.</w:t>
      </w:r>
    </w:p>
    <w:p w:rsidR="006C59A3" w:rsidRPr="00660FF4" w:rsidRDefault="00942623" w:rsidP="004B7405">
      <w:pPr>
        <w:pStyle w:val="clausehead"/>
        <w:keepNext w:val="0"/>
        <w:keepLines w:val="0"/>
        <w:spacing w:after="120"/>
        <w:ind w:left="0" w:firstLine="0"/>
      </w:pPr>
      <w:bookmarkStart w:id="196" w:name="_Toc384637271"/>
      <w:bookmarkStart w:id="197" w:name="_Toc384638166"/>
      <w:bookmarkStart w:id="198" w:name="_Toc384638489"/>
      <w:bookmarkStart w:id="199" w:name="_Toc448307740"/>
      <w:r w:rsidRPr="00660FF4">
        <w:t>3</w:t>
      </w:r>
      <w:r w:rsidR="00537B57" w:rsidRPr="00660FF4">
        <w:t>4</w:t>
      </w:r>
      <w:r w:rsidR="00E034D6" w:rsidRPr="00660FF4">
        <w:t>—</w:t>
      </w:r>
      <w:r w:rsidR="006C59A3" w:rsidRPr="00660FF4">
        <w:t xml:space="preserve">Objection when interim </w:t>
      </w:r>
      <w:r w:rsidR="00C6351F" w:rsidRPr="00660FF4">
        <w:t xml:space="preserve">variation </w:t>
      </w:r>
      <w:r w:rsidR="006C59A3" w:rsidRPr="00660FF4">
        <w:t xml:space="preserve">order made </w:t>
      </w:r>
      <w:bookmarkEnd w:id="196"/>
      <w:bookmarkEnd w:id="197"/>
      <w:bookmarkEnd w:id="198"/>
      <w:r w:rsidR="00C6351F" w:rsidRPr="00660FF4">
        <w:t>without notice</w:t>
      </w:r>
      <w:bookmarkEnd w:id="199"/>
      <w:r w:rsidR="006C59A3" w:rsidRPr="00660FF4">
        <w:t xml:space="preserve"> </w:t>
      </w:r>
    </w:p>
    <w:p w:rsidR="00C6351F" w:rsidRPr="00660FF4" w:rsidRDefault="00C6351F" w:rsidP="00C6351F">
      <w:pPr>
        <w:pStyle w:val="Hangindent"/>
        <w:rPr>
          <w:sz w:val="24"/>
          <w:szCs w:val="24"/>
        </w:rPr>
      </w:pPr>
      <w:r w:rsidRPr="00660FF4">
        <w:rPr>
          <w:sz w:val="24"/>
          <w:szCs w:val="24"/>
        </w:rPr>
        <w:t>(1)</w:t>
      </w:r>
      <w:r w:rsidRPr="00660FF4">
        <w:rPr>
          <w:sz w:val="24"/>
          <w:szCs w:val="24"/>
        </w:rPr>
        <w:tab/>
        <w:t xml:space="preserve">A notice of objection under section 22D </w:t>
      </w:r>
      <w:r w:rsidR="00673C04" w:rsidRPr="00660FF4">
        <w:rPr>
          <w:sz w:val="24"/>
          <w:szCs w:val="24"/>
        </w:rPr>
        <w:t xml:space="preserve">of the Act </w:t>
      </w:r>
      <w:r w:rsidRPr="00660FF4">
        <w:rPr>
          <w:sz w:val="24"/>
          <w:szCs w:val="24"/>
        </w:rPr>
        <w:t xml:space="preserve">to an interim variation order made </w:t>
      </w:r>
      <w:r w:rsidRPr="00660FF4">
        <w:rPr>
          <w:sz w:val="24"/>
          <w:szCs w:val="24"/>
          <w:lang w:val="en-US"/>
        </w:rPr>
        <w:t xml:space="preserve">without notice </w:t>
      </w:r>
      <w:r w:rsidRPr="00660FF4">
        <w:rPr>
          <w:sz w:val="24"/>
          <w:szCs w:val="24"/>
        </w:rPr>
        <w:t xml:space="preserve">is to be made by interlocutory application </w:t>
      </w:r>
      <w:r w:rsidRPr="00660FF4">
        <w:rPr>
          <w:sz w:val="24"/>
          <w:szCs w:val="24"/>
          <w:lang w:val="en-US"/>
        </w:rPr>
        <w:t>in the pro</w:t>
      </w:r>
      <w:r w:rsidR="00BB59B7" w:rsidRPr="00660FF4">
        <w:rPr>
          <w:sz w:val="24"/>
          <w:szCs w:val="24"/>
          <w:lang w:val="en-US"/>
        </w:rPr>
        <w:t>ceeding instituted under rule 29</w:t>
      </w:r>
      <w:r w:rsidRPr="00660FF4">
        <w:rPr>
          <w:sz w:val="24"/>
          <w:szCs w:val="24"/>
        </w:rPr>
        <w:t>.</w:t>
      </w:r>
    </w:p>
    <w:p w:rsidR="00C6351F" w:rsidRPr="00660FF4" w:rsidRDefault="00C6351F" w:rsidP="00C6351F">
      <w:pPr>
        <w:pStyle w:val="Doublehangingindent"/>
        <w:rPr>
          <w:sz w:val="20"/>
          <w:szCs w:val="20"/>
        </w:rPr>
      </w:pPr>
      <w:r w:rsidRPr="00660FF4">
        <w:rPr>
          <w:b/>
          <w:sz w:val="20"/>
          <w:szCs w:val="20"/>
        </w:rPr>
        <w:t>Note</w:t>
      </w:r>
      <w:r w:rsidRPr="00660FF4">
        <w:rPr>
          <w:sz w:val="20"/>
          <w:szCs w:val="20"/>
        </w:rPr>
        <w:t>—</w:t>
      </w:r>
    </w:p>
    <w:p w:rsidR="00C6351F" w:rsidRPr="00660FF4" w:rsidRDefault="00C6351F" w:rsidP="00C6351F">
      <w:pPr>
        <w:pStyle w:val="Doublehangingindent"/>
        <w:rPr>
          <w:sz w:val="20"/>
          <w:szCs w:val="20"/>
        </w:rPr>
      </w:pPr>
      <w:r w:rsidRPr="00660FF4">
        <w:rPr>
          <w:sz w:val="20"/>
          <w:szCs w:val="20"/>
        </w:rPr>
        <w:tab/>
        <w:t>Section 22D</w:t>
      </w:r>
      <w:r w:rsidR="00687231" w:rsidRPr="00660FF4">
        <w:rPr>
          <w:sz w:val="20"/>
          <w:szCs w:val="20"/>
        </w:rPr>
        <w:t>(2) of the Act requires</w:t>
      </w:r>
      <w:r w:rsidRPr="00660FF4">
        <w:rPr>
          <w:sz w:val="20"/>
          <w:szCs w:val="20"/>
        </w:rPr>
        <w:t xml:space="preserve"> a notice of objection to be lodged within 14 </w:t>
      </w:r>
      <w:r w:rsidR="00CF6298" w:rsidRPr="00660FF4">
        <w:rPr>
          <w:sz w:val="20"/>
          <w:szCs w:val="20"/>
        </w:rPr>
        <w:t xml:space="preserve">calendar </w:t>
      </w:r>
      <w:r w:rsidRPr="00660FF4">
        <w:rPr>
          <w:sz w:val="20"/>
          <w:szCs w:val="20"/>
        </w:rPr>
        <w:t>days of service of the interim variation order or such longer period as the Court may allow.</w:t>
      </w:r>
    </w:p>
    <w:p w:rsidR="00C6351F" w:rsidRPr="00660FF4" w:rsidRDefault="00C6351F" w:rsidP="00C6351F">
      <w:pPr>
        <w:pStyle w:val="Hangindent"/>
        <w:rPr>
          <w:sz w:val="24"/>
          <w:szCs w:val="24"/>
        </w:rPr>
      </w:pPr>
      <w:r w:rsidRPr="00660FF4">
        <w:rPr>
          <w:sz w:val="24"/>
          <w:szCs w:val="24"/>
        </w:rPr>
        <w:t>(2)</w:t>
      </w:r>
      <w:r w:rsidRPr="00660FF4">
        <w:rPr>
          <w:sz w:val="24"/>
          <w:szCs w:val="24"/>
        </w:rPr>
        <w:tab/>
        <w:t xml:space="preserve">Any application for an extension of time in which to lodge a notice of objection </w:t>
      </w:r>
      <w:r w:rsidRPr="00660FF4">
        <w:rPr>
          <w:sz w:val="24"/>
          <w:szCs w:val="24"/>
          <w:lang w:val="en-US"/>
        </w:rPr>
        <w:t>is to be made in the same interlocutory application comprising the notice of objection</w:t>
      </w:r>
      <w:r w:rsidRPr="00660FF4">
        <w:rPr>
          <w:sz w:val="24"/>
          <w:szCs w:val="24"/>
        </w:rPr>
        <w:t xml:space="preserve">. </w:t>
      </w:r>
    </w:p>
    <w:p w:rsidR="009E25E9" w:rsidRPr="00660FF4" w:rsidRDefault="009E25E9" w:rsidP="009E25E9">
      <w:pPr>
        <w:pStyle w:val="Hangindent"/>
        <w:rPr>
          <w:sz w:val="24"/>
          <w:szCs w:val="24"/>
        </w:rPr>
      </w:pPr>
      <w:r w:rsidRPr="00660FF4">
        <w:rPr>
          <w:sz w:val="24"/>
          <w:szCs w:val="24"/>
        </w:rPr>
        <w:t>(3)</w:t>
      </w:r>
      <w:r w:rsidRPr="00660FF4">
        <w:rPr>
          <w:sz w:val="24"/>
          <w:szCs w:val="24"/>
        </w:rPr>
        <w:tab/>
        <w:t>The application is to be supported by an affidavit verifying the detailed grounds of the objection.</w:t>
      </w:r>
    </w:p>
    <w:p w:rsidR="009E25E9" w:rsidRPr="00660FF4" w:rsidRDefault="009E25E9" w:rsidP="009E25E9">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p>
    <w:p w:rsidR="009E25E9" w:rsidRPr="00660FF4" w:rsidRDefault="009E25E9" w:rsidP="009E25E9">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Section 22D(3) of the Act requires that the Police Commissioner be served with the notice of objection by registered post.</w:t>
      </w:r>
    </w:p>
    <w:p w:rsidR="00B8034F" w:rsidRPr="00660FF4" w:rsidRDefault="00B8034F" w:rsidP="00BE3F28">
      <w:pPr>
        <w:pStyle w:val="Heading1"/>
        <w:keepLines/>
      </w:pPr>
      <w:bookmarkStart w:id="200" w:name="_Toc384637273"/>
      <w:bookmarkStart w:id="201" w:name="_Toc384638168"/>
      <w:bookmarkStart w:id="202" w:name="_Toc384638491"/>
      <w:bookmarkStart w:id="203" w:name="_Toc448307741"/>
      <w:r w:rsidRPr="00224CD8">
        <w:rPr>
          <w:rFonts w:ascii="Times New Roman" w:hAnsi="Times New Roman"/>
          <w:sz w:val="28"/>
          <w:szCs w:val="28"/>
        </w:rPr>
        <w:lastRenderedPageBreak/>
        <w:t xml:space="preserve">Division </w:t>
      </w:r>
      <w:r w:rsidR="00E91B93" w:rsidRPr="00224CD8">
        <w:rPr>
          <w:rFonts w:ascii="Times New Roman" w:hAnsi="Times New Roman"/>
          <w:sz w:val="28"/>
          <w:szCs w:val="28"/>
        </w:rPr>
        <w:t>4</w:t>
      </w:r>
      <w:r w:rsidRPr="00224CD8">
        <w:rPr>
          <w:rFonts w:ascii="Times New Roman" w:hAnsi="Times New Roman"/>
          <w:sz w:val="28"/>
          <w:szCs w:val="28"/>
        </w:rPr>
        <w:t>—Registration of declarations and control orders under corresponding laws</w:t>
      </w:r>
      <w:bookmarkEnd w:id="200"/>
      <w:bookmarkEnd w:id="201"/>
      <w:bookmarkEnd w:id="202"/>
      <w:bookmarkEnd w:id="203"/>
    </w:p>
    <w:p w:rsidR="00052415" w:rsidRPr="00660FF4" w:rsidRDefault="00892321" w:rsidP="004B7405">
      <w:pPr>
        <w:pStyle w:val="clausehead"/>
        <w:spacing w:after="120"/>
      </w:pPr>
      <w:bookmarkStart w:id="204" w:name="_Toc384637274"/>
      <w:bookmarkStart w:id="205" w:name="_Toc384638169"/>
      <w:bookmarkStart w:id="206" w:name="_Toc384638492"/>
      <w:bookmarkStart w:id="207" w:name="_Toc448307742"/>
      <w:r w:rsidRPr="00660FF4">
        <w:t>3</w:t>
      </w:r>
      <w:r w:rsidR="00BB59B7" w:rsidRPr="00660FF4">
        <w:t>5</w:t>
      </w:r>
      <w:r w:rsidR="00E034D6" w:rsidRPr="00660FF4">
        <w:t>—</w:t>
      </w:r>
      <w:r w:rsidR="00052415" w:rsidRPr="00660FF4">
        <w:t xml:space="preserve">Application for </w:t>
      </w:r>
      <w:r w:rsidR="00C377F9" w:rsidRPr="00660FF4">
        <w:t>registration</w:t>
      </w:r>
      <w:r w:rsidR="00052415" w:rsidRPr="00660FF4">
        <w:t xml:space="preserve"> or </w:t>
      </w:r>
      <w:r w:rsidR="00C377F9" w:rsidRPr="00660FF4">
        <w:t>cancellation</w:t>
      </w:r>
      <w:bookmarkEnd w:id="204"/>
      <w:bookmarkEnd w:id="205"/>
      <w:bookmarkEnd w:id="206"/>
      <w:bookmarkEnd w:id="207"/>
    </w:p>
    <w:p w:rsidR="00052415" w:rsidRPr="00660FF4" w:rsidRDefault="00052415" w:rsidP="00BE3F28">
      <w:pPr>
        <w:pStyle w:val="Hangindent"/>
        <w:keepNext/>
        <w:keepLines/>
        <w:rPr>
          <w:sz w:val="24"/>
          <w:szCs w:val="24"/>
          <w:lang w:val="en-US"/>
        </w:rPr>
      </w:pPr>
      <w:r w:rsidRPr="00660FF4">
        <w:rPr>
          <w:lang w:val="en-US"/>
        </w:rPr>
        <w:t>(1)</w:t>
      </w:r>
      <w:r w:rsidRPr="00660FF4">
        <w:rPr>
          <w:lang w:val="en-US"/>
        </w:rPr>
        <w:tab/>
        <w:t xml:space="preserve">An application under section 39 or 39I of the </w:t>
      </w:r>
      <w:r w:rsidR="00A65E61" w:rsidRPr="00660FF4">
        <w:rPr>
          <w:lang w:val="en-US"/>
        </w:rPr>
        <w:t>Act</w:t>
      </w:r>
      <w:r w:rsidRPr="00660FF4">
        <w:rPr>
          <w:lang w:val="en-US"/>
        </w:rPr>
        <w:t xml:space="preserve"> to register a declaration or </w:t>
      </w:r>
      <w:r w:rsidRPr="00660FF4">
        <w:rPr>
          <w:sz w:val="24"/>
          <w:szCs w:val="24"/>
          <w:lang w:val="en-US"/>
        </w:rPr>
        <w:t xml:space="preserve">control order made under a corresponding law is to be made </w:t>
      </w:r>
      <w:r w:rsidR="0065264E" w:rsidRPr="00660FF4">
        <w:rPr>
          <w:sz w:val="24"/>
          <w:szCs w:val="24"/>
          <w:lang w:val="en-US"/>
        </w:rPr>
        <w:t xml:space="preserve">by application to the Registrar </w:t>
      </w:r>
      <w:r w:rsidR="003379F4" w:rsidRPr="00660FF4">
        <w:rPr>
          <w:sz w:val="24"/>
          <w:szCs w:val="24"/>
          <w:lang w:val="en-US"/>
        </w:rPr>
        <w:t>under</w:t>
      </w:r>
      <w:r w:rsidR="00A70238" w:rsidRPr="00660FF4">
        <w:rPr>
          <w:sz w:val="24"/>
          <w:szCs w:val="24"/>
          <w:lang w:val="en-US"/>
        </w:rPr>
        <w:t xml:space="preserve"> and is</w:t>
      </w:r>
      <w:r w:rsidR="00F062D6" w:rsidRPr="00660FF4">
        <w:rPr>
          <w:sz w:val="24"/>
          <w:szCs w:val="24"/>
          <w:lang w:val="en-US"/>
        </w:rPr>
        <w:t xml:space="preserve"> to be </w:t>
      </w:r>
      <w:r w:rsidR="00A70238" w:rsidRPr="00660FF4">
        <w:rPr>
          <w:sz w:val="24"/>
          <w:szCs w:val="24"/>
          <w:lang w:val="en-US"/>
        </w:rPr>
        <w:t xml:space="preserve">governed by </w:t>
      </w:r>
      <w:r w:rsidRPr="00660FF4">
        <w:rPr>
          <w:sz w:val="24"/>
          <w:szCs w:val="24"/>
          <w:lang w:val="en-US"/>
        </w:rPr>
        <w:t>rule 308 of the General Civil Rules.</w:t>
      </w:r>
    </w:p>
    <w:p w:rsidR="00DA5139" w:rsidRPr="00660FF4" w:rsidRDefault="00DA5139" w:rsidP="00DA5139">
      <w:pPr>
        <w:pStyle w:val="Hangindent"/>
        <w:rPr>
          <w:sz w:val="24"/>
          <w:szCs w:val="24"/>
          <w:lang w:val="en-US"/>
        </w:rPr>
      </w:pPr>
      <w:r w:rsidRPr="00660FF4">
        <w:rPr>
          <w:sz w:val="24"/>
          <w:szCs w:val="24"/>
          <w:lang w:val="en-US"/>
        </w:rPr>
        <w:t>(2)</w:t>
      </w:r>
      <w:r w:rsidRPr="00660FF4">
        <w:rPr>
          <w:sz w:val="24"/>
          <w:szCs w:val="24"/>
          <w:lang w:val="en-US"/>
        </w:rPr>
        <w:tab/>
        <w:t>An application under section 39F, 39O or 39Q of the Act to cancel or vary registration of a declaration or control order made under a corresponding law is to be made by application to the Registrar in the proceeding instituted under subrule (1) for registration of the corresponding declaration or order and is to be governed by rule 308 of the General Civil Rules.</w:t>
      </w:r>
    </w:p>
    <w:p w:rsidR="00052415" w:rsidRPr="00660FF4" w:rsidRDefault="00DA5139" w:rsidP="00DA5139">
      <w:pPr>
        <w:pStyle w:val="Hangindent"/>
        <w:rPr>
          <w:sz w:val="24"/>
          <w:szCs w:val="24"/>
          <w:lang w:val="en-US"/>
        </w:rPr>
      </w:pPr>
      <w:r w:rsidRPr="00660FF4">
        <w:rPr>
          <w:sz w:val="24"/>
          <w:szCs w:val="24"/>
          <w:lang w:val="en-US"/>
        </w:rPr>
        <w:t xml:space="preserve"> (3</w:t>
      </w:r>
      <w:r w:rsidR="00052415" w:rsidRPr="00660FF4">
        <w:rPr>
          <w:sz w:val="24"/>
          <w:szCs w:val="24"/>
          <w:lang w:val="en-US"/>
        </w:rPr>
        <w:t>)</w:t>
      </w:r>
      <w:r w:rsidR="00052415" w:rsidRPr="00660FF4">
        <w:rPr>
          <w:sz w:val="24"/>
          <w:szCs w:val="24"/>
          <w:lang w:val="en-US"/>
        </w:rPr>
        <w:tab/>
        <w:t>An application under section</w:t>
      </w:r>
      <w:r w:rsidR="00BE390D" w:rsidRPr="00660FF4">
        <w:rPr>
          <w:sz w:val="24"/>
          <w:szCs w:val="24"/>
          <w:lang w:val="en-US"/>
        </w:rPr>
        <w:t xml:space="preserve"> </w:t>
      </w:r>
      <w:r w:rsidR="00052415" w:rsidRPr="00660FF4">
        <w:rPr>
          <w:sz w:val="24"/>
          <w:szCs w:val="24"/>
          <w:lang w:val="en-US"/>
        </w:rPr>
        <w:t>39E</w:t>
      </w:r>
      <w:r w:rsidRPr="00660FF4">
        <w:rPr>
          <w:sz w:val="24"/>
          <w:szCs w:val="24"/>
          <w:lang w:val="en-US"/>
        </w:rPr>
        <w:t xml:space="preserve"> or</w:t>
      </w:r>
      <w:r w:rsidR="0065264E" w:rsidRPr="00660FF4">
        <w:rPr>
          <w:sz w:val="24"/>
          <w:szCs w:val="24"/>
          <w:lang w:val="en-US"/>
        </w:rPr>
        <w:t xml:space="preserve"> </w:t>
      </w:r>
      <w:r w:rsidRPr="00660FF4">
        <w:rPr>
          <w:sz w:val="24"/>
          <w:szCs w:val="24"/>
          <w:lang w:val="en-US"/>
        </w:rPr>
        <w:t>39P</w:t>
      </w:r>
      <w:r w:rsidR="0065264E" w:rsidRPr="00660FF4">
        <w:rPr>
          <w:sz w:val="24"/>
          <w:szCs w:val="24"/>
          <w:lang w:val="en-US"/>
        </w:rPr>
        <w:t xml:space="preserve"> </w:t>
      </w:r>
      <w:r w:rsidR="00052415" w:rsidRPr="00660FF4">
        <w:rPr>
          <w:sz w:val="24"/>
          <w:szCs w:val="24"/>
          <w:lang w:val="en-US"/>
        </w:rPr>
        <w:t xml:space="preserve">of the </w:t>
      </w:r>
      <w:r w:rsidR="00A65E61" w:rsidRPr="00660FF4">
        <w:rPr>
          <w:sz w:val="24"/>
          <w:szCs w:val="24"/>
          <w:lang w:val="en-US"/>
        </w:rPr>
        <w:t>Act</w:t>
      </w:r>
      <w:r w:rsidR="00A70238" w:rsidRPr="00660FF4">
        <w:rPr>
          <w:sz w:val="24"/>
          <w:szCs w:val="24"/>
          <w:lang w:val="en-US"/>
        </w:rPr>
        <w:t xml:space="preserve"> is</w:t>
      </w:r>
      <w:r w:rsidR="00052415" w:rsidRPr="00660FF4">
        <w:rPr>
          <w:sz w:val="24"/>
          <w:szCs w:val="24"/>
          <w:lang w:val="en-US"/>
        </w:rPr>
        <w:t xml:space="preserve"> to be made by interlocutory application in the proceeding in</w:t>
      </w:r>
      <w:r w:rsidR="00985CCA" w:rsidRPr="00660FF4">
        <w:rPr>
          <w:sz w:val="24"/>
          <w:szCs w:val="24"/>
          <w:lang w:val="en-US"/>
        </w:rPr>
        <w:t>stituted</w:t>
      </w:r>
      <w:r w:rsidR="00052415" w:rsidRPr="00660FF4">
        <w:rPr>
          <w:sz w:val="24"/>
          <w:szCs w:val="24"/>
          <w:lang w:val="en-US"/>
        </w:rPr>
        <w:t xml:space="preserve"> </w:t>
      </w:r>
      <w:r w:rsidR="00A70238" w:rsidRPr="00660FF4">
        <w:rPr>
          <w:sz w:val="24"/>
          <w:szCs w:val="24"/>
          <w:lang w:val="en-US"/>
        </w:rPr>
        <w:t>under subrule (1) for</w:t>
      </w:r>
      <w:r w:rsidR="00052415" w:rsidRPr="00660FF4">
        <w:rPr>
          <w:sz w:val="24"/>
          <w:szCs w:val="24"/>
          <w:lang w:val="en-US"/>
        </w:rPr>
        <w:t xml:space="preserve"> registration of the corresponding </w:t>
      </w:r>
      <w:r w:rsidR="0065264E" w:rsidRPr="00660FF4">
        <w:rPr>
          <w:sz w:val="24"/>
          <w:szCs w:val="24"/>
          <w:lang w:val="en-US"/>
        </w:rPr>
        <w:t xml:space="preserve">declaration or </w:t>
      </w:r>
      <w:r w:rsidR="00052415" w:rsidRPr="00660FF4">
        <w:rPr>
          <w:sz w:val="24"/>
          <w:szCs w:val="24"/>
          <w:lang w:val="en-US"/>
        </w:rPr>
        <w:t>order</w:t>
      </w:r>
      <w:r w:rsidR="003379F4" w:rsidRPr="00660FF4">
        <w:rPr>
          <w:sz w:val="24"/>
          <w:szCs w:val="24"/>
          <w:lang w:val="en-US"/>
        </w:rPr>
        <w:t xml:space="preserve"> and is to be governed by rule 308 of the General Civil Rules</w:t>
      </w:r>
      <w:r w:rsidR="00052415" w:rsidRPr="00660FF4">
        <w:rPr>
          <w:sz w:val="24"/>
          <w:szCs w:val="24"/>
          <w:lang w:val="en-US"/>
        </w:rPr>
        <w:t>.</w:t>
      </w:r>
    </w:p>
    <w:p w:rsidR="00C377F9" w:rsidRPr="00660FF4" w:rsidRDefault="00892321" w:rsidP="003A1E97">
      <w:pPr>
        <w:pStyle w:val="clausehead"/>
        <w:keepNext w:val="0"/>
        <w:keepLines w:val="0"/>
        <w:ind w:left="0" w:firstLine="0"/>
      </w:pPr>
      <w:bookmarkStart w:id="208" w:name="_Toc384637275"/>
      <w:bookmarkStart w:id="209" w:name="_Toc384638170"/>
      <w:bookmarkStart w:id="210" w:name="_Toc384638493"/>
      <w:bookmarkStart w:id="211" w:name="_Toc448307743"/>
      <w:r w:rsidRPr="00660FF4">
        <w:t>3</w:t>
      </w:r>
      <w:r w:rsidR="00BB59B7" w:rsidRPr="00660FF4">
        <w:t>6</w:t>
      </w:r>
      <w:r w:rsidR="00E034D6" w:rsidRPr="00660FF4">
        <w:t>—</w:t>
      </w:r>
      <w:r w:rsidR="00C377F9" w:rsidRPr="00660FF4">
        <w:t>Variation of corresponding control order</w:t>
      </w:r>
      <w:bookmarkEnd w:id="208"/>
      <w:bookmarkEnd w:id="209"/>
      <w:bookmarkEnd w:id="210"/>
      <w:bookmarkEnd w:id="211"/>
    </w:p>
    <w:p w:rsidR="00C377F9" w:rsidRPr="00660FF4" w:rsidRDefault="00C377F9" w:rsidP="00F062D6">
      <w:pPr>
        <w:pStyle w:val="IndentedPara"/>
        <w:rPr>
          <w:sz w:val="24"/>
          <w:szCs w:val="24"/>
        </w:rPr>
      </w:pPr>
      <w:r w:rsidRPr="00660FF4">
        <w:rPr>
          <w:sz w:val="24"/>
          <w:szCs w:val="24"/>
        </w:rPr>
        <w:t>A</w:t>
      </w:r>
      <w:r w:rsidR="00C6351F" w:rsidRPr="00660FF4">
        <w:rPr>
          <w:sz w:val="24"/>
          <w:szCs w:val="24"/>
        </w:rPr>
        <w:t>n application to register a corresponding control order</w:t>
      </w:r>
      <w:r w:rsidRPr="00660FF4">
        <w:rPr>
          <w:sz w:val="24"/>
          <w:szCs w:val="24"/>
        </w:rPr>
        <w:t xml:space="preserve"> re</w:t>
      </w:r>
      <w:r w:rsidR="00C6351F" w:rsidRPr="00660FF4">
        <w:rPr>
          <w:sz w:val="24"/>
          <w:szCs w:val="24"/>
        </w:rPr>
        <w:t>ferred by the Registrar to a Judge</w:t>
      </w:r>
      <w:r w:rsidRPr="00660FF4">
        <w:rPr>
          <w:sz w:val="24"/>
          <w:szCs w:val="24"/>
        </w:rPr>
        <w:t xml:space="preserve"> under sections 39</w:t>
      </w:r>
      <w:r w:rsidR="00C6351F" w:rsidRPr="00660FF4">
        <w:rPr>
          <w:sz w:val="24"/>
          <w:szCs w:val="24"/>
        </w:rPr>
        <w:t>J</w:t>
      </w:r>
      <w:r w:rsidRPr="00660FF4">
        <w:rPr>
          <w:sz w:val="24"/>
          <w:szCs w:val="24"/>
        </w:rPr>
        <w:t xml:space="preserve">(2) and 39K of the </w:t>
      </w:r>
      <w:r w:rsidR="00A65E61" w:rsidRPr="00660FF4">
        <w:rPr>
          <w:sz w:val="24"/>
          <w:szCs w:val="24"/>
        </w:rPr>
        <w:t>Act</w:t>
      </w:r>
      <w:r w:rsidRPr="00660FF4">
        <w:rPr>
          <w:sz w:val="24"/>
          <w:szCs w:val="24"/>
        </w:rPr>
        <w:t xml:space="preserve"> </w:t>
      </w:r>
      <w:r w:rsidR="00A70238" w:rsidRPr="00660FF4">
        <w:rPr>
          <w:sz w:val="24"/>
          <w:szCs w:val="24"/>
        </w:rPr>
        <w:t>will</w:t>
      </w:r>
      <w:r w:rsidRPr="00660FF4">
        <w:rPr>
          <w:sz w:val="24"/>
          <w:szCs w:val="24"/>
        </w:rPr>
        <w:t xml:space="preserve"> be </w:t>
      </w:r>
      <w:r w:rsidR="00A70238" w:rsidRPr="00660FF4">
        <w:rPr>
          <w:sz w:val="24"/>
          <w:szCs w:val="24"/>
        </w:rPr>
        <w:t>heard by a Judge in the s</w:t>
      </w:r>
      <w:r w:rsidR="00C6351F" w:rsidRPr="00660FF4">
        <w:rPr>
          <w:sz w:val="24"/>
          <w:szCs w:val="24"/>
        </w:rPr>
        <w:t>ame manner as an application to vary</w:t>
      </w:r>
      <w:r w:rsidR="00A70238" w:rsidRPr="00660FF4">
        <w:rPr>
          <w:sz w:val="24"/>
          <w:szCs w:val="24"/>
        </w:rPr>
        <w:t xml:space="preserve"> a control </w:t>
      </w:r>
      <w:r w:rsidR="00CA74DF" w:rsidRPr="00660FF4">
        <w:rPr>
          <w:sz w:val="24"/>
          <w:szCs w:val="24"/>
        </w:rPr>
        <w:t xml:space="preserve">order under </w:t>
      </w:r>
      <w:r w:rsidR="00E60E4B" w:rsidRPr="00660FF4">
        <w:rPr>
          <w:sz w:val="24"/>
          <w:szCs w:val="24"/>
        </w:rPr>
        <w:t xml:space="preserve">Chapter 5 </w:t>
      </w:r>
      <w:r w:rsidR="00CA74DF" w:rsidRPr="00660FF4">
        <w:rPr>
          <w:sz w:val="24"/>
          <w:szCs w:val="24"/>
        </w:rPr>
        <w:t xml:space="preserve">Division </w:t>
      </w:r>
      <w:r w:rsidR="00E91B93" w:rsidRPr="00660FF4">
        <w:rPr>
          <w:sz w:val="24"/>
          <w:szCs w:val="24"/>
        </w:rPr>
        <w:t>3</w:t>
      </w:r>
      <w:r w:rsidRPr="00660FF4">
        <w:rPr>
          <w:sz w:val="24"/>
          <w:szCs w:val="24"/>
        </w:rPr>
        <w:t>.</w:t>
      </w:r>
    </w:p>
    <w:p w:rsidR="003B1607" w:rsidRPr="00660FF4" w:rsidRDefault="003B1607" w:rsidP="00400D82">
      <w:pPr>
        <w:spacing w:before="120"/>
        <w:ind w:left="1361" w:hanging="567"/>
        <w:outlineLvl w:val="0"/>
        <w:rPr>
          <w:rFonts w:ascii="Times New Roman" w:hAnsi="Times New Roman"/>
          <w:b/>
          <w:bCs/>
          <w:color w:val="000000"/>
          <w:sz w:val="20"/>
          <w:lang w:val="en-US"/>
        </w:rPr>
      </w:pPr>
      <w:bookmarkStart w:id="212" w:name="_Toc384637280"/>
      <w:bookmarkStart w:id="213" w:name="_Toc384638175"/>
      <w:bookmarkStart w:id="214" w:name="_Toc384638498"/>
      <w:r w:rsidRPr="00660FF4">
        <w:rPr>
          <w:rFonts w:ascii="Times New Roman" w:hAnsi="Times New Roman"/>
          <w:b/>
          <w:bCs/>
          <w:color w:val="000000"/>
          <w:sz w:val="20"/>
          <w:lang w:val="en-US"/>
        </w:rPr>
        <w:t>Note—</w:t>
      </w:r>
    </w:p>
    <w:p w:rsidR="003B1607" w:rsidRDefault="00BB59B7" w:rsidP="00400D82">
      <w:pPr>
        <w:spacing w:before="120"/>
        <w:ind w:left="1361"/>
        <w:outlineLvl w:val="0"/>
        <w:rPr>
          <w:rFonts w:ascii="Times New Roman" w:hAnsi="Times New Roman"/>
          <w:color w:val="000000"/>
          <w:sz w:val="20"/>
          <w:lang w:val="en-US"/>
        </w:rPr>
      </w:pPr>
      <w:r w:rsidRPr="00660FF4">
        <w:rPr>
          <w:rFonts w:ascii="Times New Roman" w:hAnsi="Times New Roman"/>
          <w:color w:val="000000"/>
          <w:sz w:val="20"/>
          <w:lang w:val="en-US"/>
        </w:rPr>
        <w:t>There are no rules 37 and 38</w:t>
      </w:r>
      <w:r w:rsidR="003B1607" w:rsidRPr="00660FF4">
        <w:rPr>
          <w:rFonts w:ascii="Times New Roman" w:hAnsi="Times New Roman"/>
          <w:color w:val="000000"/>
          <w:sz w:val="20"/>
          <w:lang w:val="en-US"/>
        </w:rPr>
        <w:t>.</w:t>
      </w:r>
    </w:p>
    <w:p w:rsidR="00786933" w:rsidRPr="00660FF4" w:rsidRDefault="00CD7FAA" w:rsidP="00CD7FAA">
      <w:pPr>
        <w:pStyle w:val="Chapter"/>
      </w:pPr>
      <w:r>
        <w:rPr>
          <w:sz w:val="20"/>
        </w:rPr>
        <w:br w:type="page"/>
      </w:r>
      <w:bookmarkStart w:id="215" w:name="_Toc448307744"/>
      <w:r w:rsidR="00786933" w:rsidRPr="00660FF4">
        <w:lastRenderedPageBreak/>
        <w:t>Chapter 6</w:t>
      </w:r>
      <w:r w:rsidR="00C24C4A" w:rsidRPr="00660FF4">
        <w:t>—</w:t>
      </w:r>
      <w:r w:rsidR="00685ECD" w:rsidRPr="00660FF4">
        <w:t>Ancillary a</w:t>
      </w:r>
      <w:r w:rsidR="00786933" w:rsidRPr="00660FF4">
        <w:t>pplications</w:t>
      </w:r>
      <w:bookmarkEnd w:id="212"/>
      <w:bookmarkEnd w:id="213"/>
      <w:bookmarkEnd w:id="214"/>
      <w:r w:rsidR="00685ECD" w:rsidRPr="00660FF4">
        <w:t xml:space="preserve"> under ICAC Act</w:t>
      </w:r>
      <w:bookmarkEnd w:id="215"/>
    </w:p>
    <w:p w:rsidR="00786933" w:rsidRPr="00660FF4" w:rsidRDefault="00786933" w:rsidP="002562BE">
      <w:pPr>
        <w:pStyle w:val="Part"/>
      </w:pPr>
      <w:bookmarkStart w:id="216" w:name="_Toc384637281"/>
      <w:bookmarkStart w:id="217" w:name="_Toc384638176"/>
      <w:bookmarkStart w:id="218" w:name="_Toc384638499"/>
      <w:bookmarkStart w:id="219" w:name="_Toc448307745"/>
      <w:r w:rsidRPr="00660FF4">
        <w:t>Part 1</w:t>
      </w:r>
      <w:r w:rsidR="00C24C4A" w:rsidRPr="00660FF4">
        <w:t>—</w:t>
      </w:r>
      <w:r w:rsidRPr="00660FF4">
        <w:t>Introduction</w:t>
      </w:r>
      <w:bookmarkEnd w:id="216"/>
      <w:bookmarkEnd w:id="217"/>
      <w:bookmarkEnd w:id="218"/>
      <w:bookmarkEnd w:id="219"/>
    </w:p>
    <w:p w:rsidR="00BB7561" w:rsidRPr="00660FF4" w:rsidRDefault="00BB59B7" w:rsidP="00062E21">
      <w:pPr>
        <w:pStyle w:val="clausehead"/>
        <w:keepLines w:val="0"/>
      </w:pPr>
      <w:bookmarkStart w:id="220" w:name="_Toc384637282"/>
      <w:bookmarkStart w:id="221" w:name="_Toc384638177"/>
      <w:bookmarkStart w:id="222" w:name="_Toc384638500"/>
      <w:bookmarkStart w:id="223" w:name="_Toc448307746"/>
      <w:r w:rsidRPr="00660FF4">
        <w:t>39</w:t>
      </w:r>
      <w:r w:rsidR="00E034D6" w:rsidRPr="00660FF4">
        <w:t>—</w:t>
      </w:r>
      <w:r w:rsidR="00BB7561" w:rsidRPr="00660FF4">
        <w:t>Interpretation</w:t>
      </w:r>
      <w:bookmarkEnd w:id="220"/>
      <w:bookmarkEnd w:id="221"/>
      <w:bookmarkEnd w:id="222"/>
      <w:bookmarkEnd w:id="223"/>
    </w:p>
    <w:p w:rsidR="00BB7561" w:rsidRPr="00660FF4" w:rsidRDefault="00BB7561" w:rsidP="002562BE">
      <w:pPr>
        <w:pStyle w:val="IndentedPara"/>
        <w:rPr>
          <w:sz w:val="24"/>
          <w:szCs w:val="24"/>
        </w:rPr>
      </w:pPr>
      <w:r w:rsidRPr="00660FF4">
        <w:rPr>
          <w:sz w:val="24"/>
          <w:szCs w:val="24"/>
        </w:rPr>
        <w:t xml:space="preserve">In this </w:t>
      </w:r>
      <w:r w:rsidR="00F062D6" w:rsidRPr="00660FF4">
        <w:rPr>
          <w:sz w:val="24"/>
          <w:szCs w:val="24"/>
        </w:rPr>
        <w:t>C</w:t>
      </w:r>
      <w:r w:rsidRPr="00660FF4">
        <w:rPr>
          <w:sz w:val="24"/>
          <w:szCs w:val="24"/>
        </w:rPr>
        <w:t>hapter –</w:t>
      </w:r>
    </w:p>
    <w:p w:rsidR="00816BE6" w:rsidRPr="00660FF4" w:rsidRDefault="00816BE6" w:rsidP="00816BE6">
      <w:pPr>
        <w:pStyle w:val="IndentedPara"/>
        <w:rPr>
          <w:sz w:val="24"/>
          <w:szCs w:val="24"/>
        </w:rPr>
      </w:pPr>
      <w:r w:rsidRPr="00660FF4">
        <w:rPr>
          <w:b/>
          <w:i/>
          <w:sz w:val="24"/>
          <w:szCs w:val="24"/>
        </w:rPr>
        <w:t>the Act</w:t>
      </w:r>
      <w:r w:rsidRPr="00660FF4">
        <w:rPr>
          <w:sz w:val="24"/>
          <w:szCs w:val="24"/>
        </w:rPr>
        <w:t xml:space="preserve"> means the </w:t>
      </w:r>
      <w:r w:rsidRPr="00660FF4">
        <w:rPr>
          <w:i/>
          <w:sz w:val="24"/>
          <w:szCs w:val="24"/>
        </w:rPr>
        <w:t>Independent Commissioner Against Corruption Act 2012</w:t>
      </w:r>
      <w:r w:rsidRPr="00660FF4">
        <w:rPr>
          <w:sz w:val="24"/>
          <w:szCs w:val="24"/>
        </w:rPr>
        <w:t>;</w:t>
      </w:r>
    </w:p>
    <w:p w:rsidR="00BB7561" w:rsidRPr="00660FF4" w:rsidRDefault="00BB7561" w:rsidP="002562BE">
      <w:pPr>
        <w:pStyle w:val="IndentedPara"/>
        <w:rPr>
          <w:sz w:val="24"/>
          <w:szCs w:val="24"/>
        </w:rPr>
      </w:pPr>
      <w:r w:rsidRPr="00660FF4">
        <w:rPr>
          <w:b/>
          <w:i/>
          <w:sz w:val="24"/>
          <w:szCs w:val="24"/>
        </w:rPr>
        <w:t>Commissioner</w:t>
      </w:r>
      <w:r w:rsidRPr="00660FF4">
        <w:rPr>
          <w:b/>
          <w:sz w:val="24"/>
          <w:szCs w:val="24"/>
        </w:rPr>
        <w:t xml:space="preserve"> </w:t>
      </w:r>
      <w:r w:rsidRPr="00660FF4">
        <w:rPr>
          <w:sz w:val="24"/>
          <w:szCs w:val="24"/>
        </w:rPr>
        <w:t xml:space="preserve">means the Independent Commissioner </w:t>
      </w:r>
      <w:r w:rsidR="003F0D96" w:rsidRPr="00660FF4">
        <w:rPr>
          <w:sz w:val="24"/>
          <w:szCs w:val="24"/>
        </w:rPr>
        <w:t>Against</w:t>
      </w:r>
      <w:r w:rsidRPr="00660FF4">
        <w:rPr>
          <w:sz w:val="24"/>
          <w:szCs w:val="24"/>
        </w:rPr>
        <w:t xml:space="preserve"> Corruption;</w:t>
      </w:r>
    </w:p>
    <w:p w:rsidR="00975624" w:rsidRPr="00660FF4" w:rsidRDefault="00975624" w:rsidP="00975624">
      <w:pPr>
        <w:pStyle w:val="IndentedPara"/>
        <w:rPr>
          <w:sz w:val="24"/>
          <w:szCs w:val="24"/>
        </w:rPr>
      </w:pPr>
      <w:r w:rsidRPr="00660FF4">
        <w:rPr>
          <w:b/>
          <w:i/>
          <w:sz w:val="24"/>
          <w:szCs w:val="24"/>
        </w:rPr>
        <w:t>examiner</w:t>
      </w:r>
      <w:r w:rsidRPr="00660FF4">
        <w:rPr>
          <w:sz w:val="24"/>
          <w:szCs w:val="24"/>
        </w:rPr>
        <w:t xml:space="preserve"> means an examiner w</w:t>
      </w:r>
      <w:r w:rsidR="005D04B4" w:rsidRPr="00660FF4">
        <w:rPr>
          <w:sz w:val="24"/>
          <w:szCs w:val="24"/>
        </w:rPr>
        <w:t>ithin the meaning of clause 1 of</w:t>
      </w:r>
      <w:r w:rsidRPr="00660FF4">
        <w:rPr>
          <w:sz w:val="24"/>
          <w:szCs w:val="24"/>
        </w:rPr>
        <w:t xml:space="preserve"> Schedule 2 </w:t>
      </w:r>
      <w:r w:rsidR="00673C04" w:rsidRPr="00660FF4">
        <w:rPr>
          <w:sz w:val="24"/>
          <w:szCs w:val="24"/>
        </w:rPr>
        <w:t>to</w:t>
      </w:r>
      <w:r w:rsidRPr="00660FF4">
        <w:rPr>
          <w:sz w:val="24"/>
          <w:szCs w:val="24"/>
        </w:rPr>
        <w:t xml:space="preserve"> the</w:t>
      </w:r>
      <w:r w:rsidR="002E3AA6" w:rsidRPr="00660FF4">
        <w:rPr>
          <w:sz w:val="24"/>
          <w:szCs w:val="24"/>
        </w:rPr>
        <w:t xml:space="preserve"> Act</w:t>
      </w:r>
      <w:r w:rsidRPr="00660FF4">
        <w:rPr>
          <w:sz w:val="24"/>
          <w:szCs w:val="24"/>
        </w:rPr>
        <w:t>;</w:t>
      </w:r>
    </w:p>
    <w:p w:rsidR="00BB7561" w:rsidRPr="00660FF4" w:rsidRDefault="00433F3F" w:rsidP="002562BE">
      <w:pPr>
        <w:pStyle w:val="IndentedPara"/>
        <w:rPr>
          <w:sz w:val="24"/>
          <w:szCs w:val="24"/>
        </w:rPr>
      </w:pPr>
      <w:r w:rsidRPr="00660FF4">
        <w:rPr>
          <w:b/>
          <w:i/>
          <w:sz w:val="24"/>
          <w:szCs w:val="24"/>
        </w:rPr>
        <w:t>witness</w:t>
      </w:r>
      <w:r w:rsidR="00495016" w:rsidRPr="00660FF4">
        <w:rPr>
          <w:b/>
          <w:i/>
          <w:sz w:val="24"/>
          <w:szCs w:val="24"/>
        </w:rPr>
        <w:t xml:space="preserve"> </w:t>
      </w:r>
      <w:r w:rsidR="00495016" w:rsidRPr="00660FF4">
        <w:rPr>
          <w:sz w:val="24"/>
          <w:szCs w:val="24"/>
        </w:rPr>
        <w:t xml:space="preserve">means the subject of an application to show cause why his or her passport should not be delivered to the examiner or </w:t>
      </w:r>
      <w:r w:rsidR="005F51F9" w:rsidRPr="00660FF4">
        <w:rPr>
          <w:sz w:val="24"/>
          <w:szCs w:val="24"/>
        </w:rPr>
        <w:t xml:space="preserve">of </w:t>
      </w:r>
      <w:r w:rsidR="00495016" w:rsidRPr="00660FF4">
        <w:rPr>
          <w:sz w:val="24"/>
          <w:szCs w:val="24"/>
        </w:rPr>
        <w:t>an application for a warrant of arrest under the</w:t>
      </w:r>
      <w:r w:rsidR="002E3AA6" w:rsidRPr="00660FF4">
        <w:rPr>
          <w:sz w:val="24"/>
          <w:szCs w:val="24"/>
        </w:rPr>
        <w:t xml:space="preserve"> Act</w:t>
      </w:r>
      <w:r w:rsidR="00F062D6" w:rsidRPr="00660FF4">
        <w:rPr>
          <w:sz w:val="24"/>
          <w:szCs w:val="24"/>
        </w:rPr>
        <w:t>.</w:t>
      </w:r>
    </w:p>
    <w:p w:rsidR="00BB7561" w:rsidRPr="00660FF4" w:rsidRDefault="00BB59B7" w:rsidP="00062E21">
      <w:pPr>
        <w:pStyle w:val="clausehead"/>
        <w:keepLines w:val="0"/>
      </w:pPr>
      <w:bookmarkStart w:id="224" w:name="_Toc384637283"/>
      <w:bookmarkStart w:id="225" w:name="_Toc384638178"/>
      <w:bookmarkStart w:id="226" w:name="_Toc384638501"/>
      <w:bookmarkStart w:id="227" w:name="_Toc448307747"/>
      <w:r w:rsidRPr="00660FF4">
        <w:t>40</w:t>
      </w:r>
      <w:r w:rsidR="00E034D6" w:rsidRPr="00660FF4">
        <w:t>—</w:t>
      </w:r>
      <w:r w:rsidR="009E25E9" w:rsidRPr="00660FF4">
        <w:t>Application of C</w:t>
      </w:r>
      <w:r w:rsidR="00BB7561" w:rsidRPr="00660FF4">
        <w:t>hapter</w:t>
      </w:r>
      <w:bookmarkEnd w:id="224"/>
      <w:bookmarkEnd w:id="225"/>
      <w:bookmarkEnd w:id="226"/>
      <w:bookmarkEnd w:id="227"/>
    </w:p>
    <w:p w:rsidR="002562BE" w:rsidRPr="00660FF4" w:rsidRDefault="00BB7561" w:rsidP="002562BE">
      <w:pPr>
        <w:pStyle w:val="IndentedPara"/>
        <w:rPr>
          <w:sz w:val="24"/>
          <w:szCs w:val="24"/>
        </w:rPr>
      </w:pPr>
      <w:r w:rsidRPr="00660FF4">
        <w:rPr>
          <w:sz w:val="24"/>
          <w:szCs w:val="24"/>
        </w:rPr>
        <w:t>This</w:t>
      </w:r>
      <w:r w:rsidR="00F062D6" w:rsidRPr="00660FF4">
        <w:rPr>
          <w:sz w:val="24"/>
          <w:szCs w:val="24"/>
        </w:rPr>
        <w:t xml:space="preserve"> C</w:t>
      </w:r>
      <w:r w:rsidRPr="00660FF4">
        <w:rPr>
          <w:sz w:val="24"/>
          <w:szCs w:val="24"/>
        </w:rPr>
        <w:t>hapter applies to</w:t>
      </w:r>
      <w:r w:rsidR="004D5B26" w:rsidRPr="00660FF4">
        <w:rPr>
          <w:sz w:val="24"/>
          <w:szCs w:val="24"/>
        </w:rPr>
        <w:t>—</w:t>
      </w:r>
    </w:p>
    <w:p w:rsidR="004109E1" w:rsidRPr="00660FF4" w:rsidRDefault="004E5185" w:rsidP="009E25E9">
      <w:pPr>
        <w:pStyle w:val="Doublehangingindent"/>
        <w:rPr>
          <w:sz w:val="24"/>
          <w:szCs w:val="24"/>
        </w:rPr>
      </w:pPr>
      <w:r w:rsidRPr="00660FF4">
        <w:rPr>
          <w:sz w:val="24"/>
          <w:szCs w:val="24"/>
        </w:rPr>
        <w:t>(a</w:t>
      </w:r>
      <w:r w:rsidR="004109E1" w:rsidRPr="00660FF4">
        <w:rPr>
          <w:sz w:val="24"/>
          <w:szCs w:val="24"/>
        </w:rPr>
        <w:t>)</w:t>
      </w:r>
      <w:r w:rsidR="004109E1" w:rsidRPr="00660FF4">
        <w:rPr>
          <w:sz w:val="24"/>
          <w:szCs w:val="24"/>
        </w:rPr>
        <w:tab/>
        <w:t xml:space="preserve">applications under section 32 of the </w:t>
      </w:r>
      <w:r w:rsidR="00095418" w:rsidRPr="00660FF4">
        <w:rPr>
          <w:sz w:val="24"/>
          <w:szCs w:val="24"/>
        </w:rPr>
        <w:t xml:space="preserve">Act </w:t>
      </w:r>
      <w:r w:rsidR="004109E1" w:rsidRPr="00660FF4">
        <w:rPr>
          <w:sz w:val="24"/>
          <w:szCs w:val="24"/>
        </w:rPr>
        <w:t>for an extension of time for retention of a thing;</w:t>
      </w:r>
    </w:p>
    <w:p w:rsidR="002562BE" w:rsidRPr="00660FF4" w:rsidRDefault="00975624" w:rsidP="009E25E9">
      <w:pPr>
        <w:pStyle w:val="Doublehangingindent"/>
        <w:rPr>
          <w:sz w:val="24"/>
          <w:szCs w:val="24"/>
        </w:rPr>
      </w:pPr>
      <w:r w:rsidRPr="00660FF4">
        <w:rPr>
          <w:sz w:val="24"/>
          <w:szCs w:val="24"/>
        </w:rPr>
        <w:t>(b)</w:t>
      </w:r>
      <w:r w:rsidRPr="00660FF4">
        <w:rPr>
          <w:sz w:val="24"/>
          <w:szCs w:val="24"/>
        </w:rPr>
        <w:tab/>
        <w:t xml:space="preserve">applications under clause 18 of Schedule 2 to the Act relating to delivery up of a passport; </w:t>
      </w:r>
      <w:r w:rsidR="004E5185" w:rsidRPr="00660FF4">
        <w:rPr>
          <w:sz w:val="24"/>
          <w:szCs w:val="24"/>
        </w:rPr>
        <w:t>and</w:t>
      </w:r>
    </w:p>
    <w:p w:rsidR="005F51F9" w:rsidRPr="00660FF4" w:rsidRDefault="004E5185" w:rsidP="004E5185">
      <w:pPr>
        <w:pStyle w:val="Doublehangingindent"/>
        <w:rPr>
          <w:sz w:val="24"/>
          <w:szCs w:val="24"/>
        </w:rPr>
      </w:pPr>
      <w:r w:rsidRPr="00660FF4">
        <w:rPr>
          <w:sz w:val="24"/>
          <w:szCs w:val="24"/>
        </w:rPr>
        <w:t>(c</w:t>
      </w:r>
      <w:r w:rsidR="002562BE" w:rsidRPr="00660FF4">
        <w:rPr>
          <w:sz w:val="24"/>
          <w:szCs w:val="24"/>
        </w:rPr>
        <w:t>)</w:t>
      </w:r>
      <w:r w:rsidR="002562BE" w:rsidRPr="00660FF4">
        <w:rPr>
          <w:sz w:val="24"/>
          <w:szCs w:val="24"/>
        </w:rPr>
        <w:tab/>
      </w:r>
      <w:r w:rsidR="00D21012" w:rsidRPr="00660FF4">
        <w:rPr>
          <w:sz w:val="24"/>
          <w:szCs w:val="24"/>
        </w:rPr>
        <w:t>applications</w:t>
      </w:r>
      <w:r w:rsidR="00351A33" w:rsidRPr="00660FF4">
        <w:rPr>
          <w:sz w:val="24"/>
          <w:szCs w:val="24"/>
        </w:rPr>
        <w:t xml:space="preserve"> under clause 9 of Schedule 2 </w:t>
      </w:r>
      <w:r w:rsidR="009E25E9" w:rsidRPr="00660FF4">
        <w:rPr>
          <w:sz w:val="24"/>
          <w:szCs w:val="24"/>
        </w:rPr>
        <w:t>to</w:t>
      </w:r>
      <w:r w:rsidR="00351A33" w:rsidRPr="00660FF4">
        <w:rPr>
          <w:sz w:val="24"/>
          <w:szCs w:val="24"/>
        </w:rPr>
        <w:t xml:space="preserve"> the </w:t>
      </w:r>
      <w:r w:rsidR="00095418" w:rsidRPr="00660FF4">
        <w:rPr>
          <w:sz w:val="24"/>
          <w:szCs w:val="24"/>
        </w:rPr>
        <w:t xml:space="preserve">Act </w:t>
      </w:r>
      <w:r w:rsidRPr="00660FF4">
        <w:rPr>
          <w:sz w:val="24"/>
          <w:szCs w:val="24"/>
        </w:rPr>
        <w:t>for a warrant of arrest.</w:t>
      </w:r>
    </w:p>
    <w:p w:rsidR="00BB59B7" w:rsidRPr="00660FF4" w:rsidRDefault="004E5185" w:rsidP="00BB59B7">
      <w:pPr>
        <w:pStyle w:val="clausehead"/>
        <w:keepNext w:val="0"/>
        <w:keepLines w:val="0"/>
      </w:pPr>
      <w:bookmarkStart w:id="228" w:name="_Toc448307748"/>
      <w:r w:rsidRPr="00660FF4">
        <w:t>41</w:t>
      </w:r>
      <w:r w:rsidR="00BB59B7" w:rsidRPr="00660FF4">
        <w:t>—Directions</w:t>
      </w:r>
      <w:bookmarkEnd w:id="228"/>
    </w:p>
    <w:p w:rsidR="00BB59B7" w:rsidRPr="00660FF4" w:rsidRDefault="00BB59B7" w:rsidP="009E25E9">
      <w:pPr>
        <w:pStyle w:val="IndentedPara"/>
        <w:rPr>
          <w:sz w:val="24"/>
          <w:szCs w:val="24"/>
        </w:rPr>
      </w:pPr>
      <w:r w:rsidRPr="00660FF4">
        <w:rPr>
          <w:sz w:val="24"/>
          <w:szCs w:val="24"/>
        </w:rPr>
        <w:t xml:space="preserve">On </w:t>
      </w:r>
      <w:r w:rsidR="004E5185" w:rsidRPr="00660FF4">
        <w:rPr>
          <w:sz w:val="24"/>
          <w:szCs w:val="24"/>
        </w:rPr>
        <w:t>an application to which this Chapter applies, a Judge</w:t>
      </w:r>
      <w:r w:rsidRPr="00660FF4">
        <w:rPr>
          <w:sz w:val="24"/>
          <w:szCs w:val="24"/>
        </w:rPr>
        <w:t xml:space="preserve"> may give directions relating to—</w:t>
      </w:r>
    </w:p>
    <w:p w:rsidR="00BB59B7" w:rsidRPr="00660FF4" w:rsidRDefault="00BB59B7" w:rsidP="00BB59B7">
      <w:pPr>
        <w:pStyle w:val="Doublehangingindent"/>
        <w:rPr>
          <w:sz w:val="24"/>
          <w:szCs w:val="24"/>
          <w:lang w:val="en-US"/>
        </w:rPr>
      </w:pPr>
      <w:r w:rsidRPr="00660FF4">
        <w:rPr>
          <w:sz w:val="24"/>
          <w:szCs w:val="24"/>
          <w:lang w:val="en-US"/>
        </w:rPr>
        <w:t>(a)</w:t>
      </w:r>
      <w:r w:rsidRPr="00660FF4">
        <w:rPr>
          <w:sz w:val="24"/>
          <w:szCs w:val="24"/>
          <w:lang w:val="en-US"/>
        </w:rPr>
        <w:tab/>
        <w:t>joinder of any additional party;</w:t>
      </w:r>
    </w:p>
    <w:p w:rsidR="00BB59B7" w:rsidRPr="00660FF4" w:rsidRDefault="00BB59B7" w:rsidP="00BB59B7">
      <w:pPr>
        <w:pStyle w:val="Doublehangingindent"/>
        <w:rPr>
          <w:sz w:val="24"/>
          <w:szCs w:val="24"/>
          <w:lang w:val="en-US"/>
        </w:rPr>
      </w:pPr>
      <w:r w:rsidRPr="00660FF4">
        <w:rPr>
          <w:sz w:val="24"/>
          <w:szCs w:val="24"/>
          <w:lang w:val="en-US"/>
        </w:rPr>
        <w:t>(b)</w:t>
      </w:r>
      <w:r w:rsidRPr="00660FF4">
        <w:rPr>
          <w:sz w:val="24"/>
          <w:szCs w:val="24"/>
          <w:lang w:val="en-US"/>
        </w:rPr>
        <w:tab/>
      </w:r>
      <w:r w:rsidR="007164EA" w:rsidRPr="00660FF4">
        <w:rPr>
          <w:sz w:val="24"/>
          <w:szCs w:val="24"/>
          <w:lang w:val="en-US"/>
        </w:rPr>
        <w:t>service of an application or order on a party or any other person</w:t>
      </w:r>
      <w:r w:rsidRPr="00660FF4">
        <w:rPr>
          <w:sz w:val="24"/>
          <w:szCs w:val="24"/>
          <w:lang w:val="en-US"/>
        </w:rPr>
        <w:t>;</w:t>
      </w:r>
    </w:p>
    <w:p w:rsidR="00BB59B7" w:rsidRPr="00660FF4" w:rsidRDefault="00A173DF" w:rsidP="00BB59B7">
      <w:pPr>
        <w:pStyle w:val="Doublehangingindent"/>
        <w:rPr>
          <w:sz w:val="24"/>
          <w:szCs w:val="24"/>
          <w:lang w:val="en-US"/>
        </w:rPr>
      </w:pPr>
      <w:r w:rsidRPr="00660FF4">
        <w:rPr>
          <w:sz w:val="24"/>
          <w:szCs w:val="24"/>
          <w:lang w:val="en-US"/>
        </w:rPr>
        <w:t>(c</w:t>
      </w:r>
      <w:r w:rsidR="00BB59B7" w:rsidRPr="00660FF4">
        <w:rPr>
          <w:sz w:val="24"/>
          <w:szCs w:val="24"/>
          <w:lang w:val="en-US"/>
        </w:rPr>
        <w:t>)</w:t>
      </w:r>
      <w:r w:rsidR="00BB59B7" w:rsidRPr="00660FF4">
        <w:rPr>
          <w:sz w:val="24"/>
          <w:szCs w:val="24"/>
          <w:lang w:val="en-US"/>
        </w:rPr>
        <w:tab/>
        <w:t>the matter proceeding in the absence of a party if satisfied that the party cannot be found or if the party fails to appear after being given reasonable notice of the application;</w:t>
      </w:r>
    </w:p>
    <w:p w:rsidR="00BB59B7" w:rsidRPr="00660FF4" w:rsidRDefault="00A173DF" w:rsidP="00BB59B7">
      <w:pPr>
        <w:pStyle w:val="Doublehangingindent"/>
        <w:rPr>
          <w:sz w:val="24"/>
          <w:szCs w:val="24"/>
          <w:lang w:val="en-US"/>
        </w:rPr>
      </w:pPr>
      <w:r w:rsidRPr="00660FF4">
        <w:rPr>
          <w:sz w:val="24"/>
          <w:szCs w:val="24"/>
          <w:lang w:val="en-US"/>
        </w:rPr>
        <w:t>(d</w:t>
      </w:r>
      <w:r w:rsidR="00BB59B7" w:rsidRPr="00660FF4">
        <w:rPr>
          <w:sz w:val="24"/>
          <w:szCs w:val="24"/>
          <w:lang w:val="en-US"/>
        </w:rPr>
        <w:t>)</w:t>
      </w:r>
      <w:r w:rsidR="00BB59B7" w:rsidRPr="00660FF4">
        <w:rPr>
          <w:sz w:val="24"/>
          <w:szCs w:val="24"/>
          <w:lang w:val="en-US"/>
        </w:rPr>
        <w:tab/>
        <w:t>any other matter.</w:t>
      </w:r>
    </w:p>
    <w:p w:rsidR="00BB7561" w:rsidRPr="00660FF4" w:rsidRDefault="00BB7561" w:rsidP="002562BE">
      <w:pPr>
        <w:pStyle w:val="Part"/>
      </w:pPr>
      <w:bookmarkStart w:id="229" w:name="_Toc384637291"/>
      <w:bookmarkStart w:id="230" w:name="_Toc384638186"/>
      <w:bookmarkStart w:id="231" w:name="_Toc384638509"/>
      <w:bookmarkStart w:id="232" w:name="_Toc448307749"/>
      <w:r w:rsidRPr="00660FF4">
        <w:t>P</w:t>
      </w:r>
      <w:r w:rsidR="00404A65" w:rsidRPr="00660FF4">
        <w:t>art</w:t>
      </w:r>
      <w:r w:rsidR="004E5185" w:rsidRPr="00660FF4">
        <w:t xml:space="preserve"> 2</w:t>
      </w:r>
      <w:r w:rsidR="00C24C4A" w:rsidRPr="00660FF4">
        <w:t>—</w:t>
      </w:r>
      <w:r w:rsidR="004109E1" w:rsidRPr="00660FF4">
        <w:t xml:space="preserve"> </w:t>
      </w:r>
      <w:r w:rsidR="00982D42" w:rsidRPr="00660FF4">
        <w:t>E</w:t>
      </w:r>
      <w:r w:rsidR="004109E1" w:rsidRPr="00660FF4">
        <w:t>xtension</w:t>
      </w:r>
      <w:r w:rsidR="00982D42" w:rsidRPr="00660FF4">
        <w:t xml:space="preserve"> of time for retention</w:t>
      </w:r>
      <w:bookmarkEnd w:id="232"/>
      <w:r w:rsidR="004109E1" w:rsidRPr="00660FF4">
        <w:t xml:space="preserve"> </w:t>
      </w:r>
      <w:bookmarkEnd w:id="229"/>
      <w:bookmarkEnd w:id="230"/>
      <w:bookmarkEnd w:id="231"/>
    </w:p>
    <w:p w:rsidR="00351A33" w:rsidRPr="00660FF4" w:rsidRDefault="00537B57" w:rsidP="004B7405">
      <w:pPr>
        <w:pStyle w:val="clausehead"/>
        <w:keepLines w:val="0"/>
        <w:spacing w:after="120"/>
      </w:pPr>
      <w:bookmarkStart w:id="233" w:name="_Toc384637292"/>
      <w:bookmarkStart w:id="234" w:name="_Toc384638187"/>
      <w:bookmarkStart w:id="235" w:name="_Toc384638510"/>
      <w:bookmarkStart w:id="236" w:name="_Toc448307750"/>
      <w:r w:rsidRPr="00660FF4">
        <w:t>4</w:t>
      </w:r>
      <w:r w:rsidR="002F04AE" w:rsidRPr="00660FF4">
        <w:t>2</w:t>
      </w:r>
      <w:r w:rsidR="00E034D6" w:rsidRPr="00660FF4">
        <w:t>—</w:t>
      </w:r>
      <w:r w:rsidR="00351A33" w:rsidRPr="00660FF4">
        <w:t>Application</w:t>
      </w:r>
      <w:bookmarkEnd w:id="233"/>
      <w:bookmarkEnd w:id="234"/>
      <w:bookmarkEnd w:id="235"/>
      <w:r w:rsidR="00982D42" w:rsidRPr="00660FF4">
        <w:t xml:space="preserve"> to extend time for retention</w:t>
      </w:r>
      <w:r w:rsidR="00646CAC" w:rsidRPr="00660FF4">
        <w:t xml:space="preserve"> of thing</w:t>
      </w:r>
      <w:bookmarkEnd w:id="236"/>
    </w:p>
    <w:p w:rsidR="00B763CC" w:rsidRPr="00660FF4" w:rsidRDefault="00776140" w:rsidP="00CE616D">
      <w:pPr>
        <w:pStyle w:val="Hangindent"/>
        <w:rPr>
          <w:sz w:val="24"/>
          <w:szCs w:val="24"/>
          <w:lang w:val="en-US"/>
        </w:rPr>
      </w:pPr>
      <w:r w:rsidRPr="00660FF4">
        <w:rPr>
          <w:sz w:val="24"/>
          <w:szCs w:val="24"/>
          <w:lang w:val="en-US"/>
        </w:rPr>
        <w:t>(</w:t>
      </w:r>
      <w:r w:rsidR="00645B1C" w:rsidRPr="00660FF4">
        <w:rPr>
          <w:sz w:val="24"/>
          <w:szCs w:val="24"/>
          <w:lang w:val="en-US"/>
        </w:rPr>
        <w:t>1</w:t>
      </w:r>
      <w:r w:rsidRPr="00660FF4">
        <w:rPr>
          <w:sz w:val="24"/>
          <w:szCs w:val="24"/>
          <w:lang w:val="en-US"/>
        </w:rPr>
        <w:t>)</w:t>
      </w:r>
      <w:r w:rsidRPr="00660FF4">
        <w:rPr>
          <w:sz w:val="24"/>
          <w:szCs w:val="24"/>
          <w:lang w:val="en-US"/>
        </w:rPr>
        <w:tab/>
      </w:r>
      <w:r w:rsidR="00351A33" w:rsidRPr="00660FF4">
        <w:rPr>
          <w:sz w:val="24"/>
          <w:szCs w:val="24"/>
          <w:lang w:val="en-US"/>
        </w:rPr>
        <w:t xml:space="preserve">An application by </w:t>
      </w:r>
      <w:r w:rsidR="00DA2A47" w:rsidRPr="00660FF4">
        <w:rPr>
          <w:sz w:val="24"/>
          <w:szCs w:val="24"/>
          <w:lang w:val="en-US"/>
        </w:rPr>
        <w:t xml:space="preserve">the Commissioner </w:t>
      </w:r>
      <w:r w:rsidR="00351A33" w:rsidRPr="00660FF4">
        <w:rPr>
          <w:sz w:val="24"/>
          <w:szCs w:val="24"/>
          <w:lang w:val="en-US"/>
        </w:rPr>
        <w:t xml:space="preserve">under </w:t>
      </w:r>
      <w:r w:rsidR="00DA2A47" w:rsidRPr="00660FF4">
        <w:rPr>
          <w:sz w:val="24"/>
          <w:szCs w:val="24"/>
          <w:lang w:val="en-US"/>
        </w:rPr>
        <w:t>section 32</w:t>
      </w:r>
      <w:r w:rsidR="00351A33" w:rsidRPr="00660FF4">
        <w:rPr>
          <w:sz w:val="24"/>
          <w:szCs w:val="24"/>
          <w:lang w:val="en-US"/>
        </w:rPr>
        <w:t xml:space="preserve"> of the </w:t>
      </w:r>
      <w:r w:rsidR="00095418" w:rsidRPr="00660FF4">
        <w:rPr>
          <w:sz w:val="24"/>
          <w:szCs w:val="24"/>
        </w:rPr>
        <w:t>Act</w:t>
      </w:r>
      <w:r w:rsidR="00095418" w:rsidRPr="00660FF4">
        <w:rPr>
          <w:sz w:val="24"/>
          <w:szCs w:val="24"/>
          <w:lang w:val="en-US"/>
        </w:rPr>
        <w:t xml:space="preserve"> </w:t>
      </w:r>
      <w:r w:rsidR="00CE616D" w:rsidRPr="00660FF4">
        <w:rPr>
          <w:sz w:val="24"/>
          <w:szCs w:val="24"/>
          <w:lang w:val="en-US"/>
        </w:rPr>
        <w:t>to</w:t>
      </w:r>
      <w:r w:rsidR="00351A33" w:rsidRPr="00660FF4">
        <w:rPr>
          <w:sz w:val="24"/>
          <w:szCs w:val="24"/>
          <w:lang w:val="en-US"/>
        </w:rPr>
        <w:t xml:space="preserve"> </w:t>
      </w:r>
      <w:r w:rsidR="00CE616D" w:rsidRPr="00660FF4">
        <w:rPr>
          <w:sz w:val="24"/>
          <w:szCs w:val="24"/>
          <w:lang w:val="en-US"/>
        </w:rPr>
        <w:t>extend</w:t>
      </w:r>
      <w:r w:rsidR="00DA2A47" w:rsidRPr="00660FF4">
        <w:rPr>
          <w:sz w:val="24"/>
          <w:szCs w:val="24"/>
          <w:lang w:val="en-US"/>
        </w:rPr>
        <w:t xml:space="preserve"> time for ret</w:t>
      </w:r>
      <w:r w:rsidR="00646CAC" w:rsidRPr="00660FF4">
        <w:rPr>
          <w:sz w:val="24"/>
          <w:szCs w:val="24"/>
          <w:lang w:val="en-US"/>
        </w:rPr>
        <w:t>ention</w:t>
      </w:r>
      <w:r w:rsidR="00DA2A47" w:rsidRPr="00660FF4">
        <w:rPr>
          <w:sz w:val="24"/>
          <w:szCs w:val="24"/>
          <w:lang w:val="en-US"/>
        </w:rPr>
        <w:t xml:space="preserve"> of a thing seized or</w:t>
      </w:r>
      <w:r w:rsidR="00497B7A" w:rsidRPr="00660FF4">
        <w:rPr>
          <w:sz w:val="24"/>
          <w:szCs w:val="24"/>
          <w:lang w:val="en-US"/>
        </w:rPr>
        <w:t xml:space="preserve"> </w:t>
      </w:r>
      <w:r w:rsidR="00DA2A47" w:rsidRPr="00660FF4">
        <w:rPr>
          <w:sz w:val="24"/>
          <w:szCs w:val="24"/>
          <w:lang w:val="en-US"/>
        </w:rPr>
        <w:t xml:space="preserve">subject of a retention order under section 31 </w:t>
      </w:r>
      <w:r w:rsidR="00095418" w:rsidRPr="00660FF4">
        <w:rPr>
          <w:sz w:val="24"/>
          <w:szCs w:val="24"/>
          <w:lang w:val="en-US"/>
        </w:rPr>
        <w:t xml:space="preserve">of the Act </w:t>
      </w:r>
      <w:r w:rsidR="00351A33" w:rsidRPr="00660FF4">
        <w:rPr>
          <w:sz w:val="24"/>
          <w:szCs w:val="24"/>
          <w:lang w:val="en-US"/>
        </w:rPr>
        <w:t>is to</w:t>
      </w:r>
      <w:r w:rsidR="00CE616D" w:rsidRPr="00660FF4">
        <w:rPr>
          <w:sz w:val="24"/>
          <w:szCs w:val="24"/>
          <w:lang w:val="en-US"/>
        </w:rPr>
        <w:t xml:space="preserve"> </w:t>
      </w:r>
      <w:r w:rsidR="00F24605" w:rsidRPr="00660FF4">
        <w:rPr>
          <w:sz w:val="24"/>
          <w:szCs w:val="24"/>
          <w:lang w:val="en-US"/>
        </w:rPr>
        <w:t>be made by originating application in an approved form</w:t>
      </w:r>
      <w:r w:rsidR="00CE616D" w:rsidRPr="00660FF4">
        <w:rPr>
          <w:sz w:val="24"/>
          <w:szCs w:val="24"/>
          <w:lang w:val="en-US"/>
        </w:rPr>
        <w:t>.</w:t>
      </w:r>
    </w:p>
    <w:p w:rsidR="00816BE6" w:rsidRPr="00660FF4" w:rsidRDefault="00816BE6" w:rsidP="00816BE6">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p>
    <w:p w:rsidR="00816BE6" w:rsidRPr="00660FF4" w:rsidRDefault="00816BE6" w:rsidP="00D8633E">
      <w:pPr>
        <w:spacing w:before="120" w:line="240" w:lineRule="auto"/>
        <w:ind w:left="1418"/>
        <w:outlineLvl w:val="0"/>
        <w:rPr>
          <w:rFonts w:ascii="Times New Roman" w:hAnsi="Times New Roman"/>
          <w:lang w:val="en-US"/>
        </w:rPr>
      </w:pPr>
      <w:r w:rsidRPr="00660FF4">
        <w:rPr>
          <w:rFonts w:ascii="Times New Roman" w:hAnsi="Times New Roman"/>
          <w:color w:val="000000"/>
          <w:sz w:val="20"/>
          <w:lang w:val="en-US"/>
        </w:rPr>
        <w:t xml:space="preserve">Section 32 of the Act provides for retention of things for the </w:t>
      </w:r>
      <w:r w:rsidR="004E5185" w:rsidRPr="00660FF4">
        <w:rPr>
          <w:rFonts w:ascii="Times New Roman" w:hAnsi="Times New Roman"/>
          <w:color w:val="000000"/>
          <w:sz w:val="20"/>
          <w:lang w:val="en-US"/>
        </w:rPr>
        <w:t>“</w:t>
      </w:r>
      <w:r w:rsidRPr="00660FF4">
        <w:rPr>
          <w:rFonts w:ascii="Times New Roman" w:hAnsi="Times New Roman"/>
          <w:color w:val="000000"/>
          <w:sz w:val="20"/>
          <w:lang w:val="en-US"/>
        </w:rPr>
        <w:t>designated period</w:t>
      </w:r>
      <w:r w:rsidR="004E5185" w:rsidRPr="00660FF4">
        <w:rPr>
          <w:rFonts w:ascii="Times New Roman" w:hAnsi="Times New Roman"/>
          <w:color w:val="000000"/>
          <w:sz w:val="20"/>
          <w:lang w:val="en-US"/>
        </w:rPr>
        <w:t>”</w:t>
      </w:r>
      <w:r w:rsidRPr="00660FF4">
        <w:rPr>
          <w:rFonts w:ascii="Times New Roman" w:hAnsi="Times New Roman"/>
          <w:color w:val="000000"/>
          <w:sz w:val="20"/>
          <w:lang w:val="en-US"/>
        </w:rPr>
        <w:t xml:space="preserve"> and defines the “designated period” to mean 6 mon</w:t>
      </w:r>
      <w:r w:rsidR="002E3AA6" w:rsidRPr="00660FF4">
        <w:rPr>
          <w:rFonts w:ascii="Times New Roman" w:hAnsi="Times New Roman"/>
          <w:color w:val="000000"/>
          <w:sz w:val="20"/>
          <w:lang w:val="en-US"/>
        </w:rPr>
        <w:t>ths or such longer period as a J</w:t>
      </w:r>
      <w:r w:rsidRPr="00660FF4">
        <w:rPr>
          <w:rFonts w:ascii="Times New Roman" w:hAnsi="Times New Roman"/>
          <w:color w:val="000000"/>
          <w:sz w:val="20"/>
          <w:lang w:val="en-US"/>
        </w:rPr>
        <w:t>udge of the Supreme Court may, on application by the Commissioner, allow.</w:t>
      </w:r>
    </w:p>
    <w:p w:rsidR="00CE616D" w:rsidRPr="00660FF4" w:rsidRDefault="00CE616D" w:rsidP="00CE616D">
      <w:pPr>
        <w:pStyle w:val="Hangindent"/>
        <w:rPr>
          <w:sz w:val="24"/>
          <w:szCs w:val="24"/>
          <w:lang w:val="en-US"/>
        </w:rPr>
      </w:pPr>
      <w:r w:rsidRPr="00660FF4">
        <w:rPr>
          <w:sz w:val="24"/>
          <w:szCs w:val="24"/>
          <w:lang w:val="en-US"/>
        </w:rPr>
        <w:lastRenderedPageBreak/>
        <w:t>(2)</w:t>
      </w:r>
      <w:r w:rsidRPr="00660FF4">
        <w:rPr>
          <w:sz w:val="24"/>
          <w:szCs w:val="24"/>
          <w:lang w:val="en-US"/>
        </w:rPr>
        <w:tab/>
        <w:t xml:space="preserve">The application is to name as </w:t>
      </w:r>
      <w:r w:rsidR="00B763CC" w:rsidRPr="00660FF4">
        <w:rPr>
          <w:sz w:val="24"/>
          <w:szCs w:val="24"/>
          <w:lang w:val="en-US"/>
        </w:rPr>
        <w:t>defendant</w:t>
      </w:r>
      <w:r w:rsidR="009B2B27" w:rsidRPr="00660FF4">
        <w:rPr>
          <w:sz w:val="24"/>
          <w:szCs w:val="24"/>
          <w:lang w:val="en-US"/>
        </w:rPr>
        <w:t>—</w:t>
      </w:r>
    </w:p>
    <w:p w:rsidR="00703E25" w:rsidRPr="00660FF4" w:rsidRDefault="00703E25" w:rsidP="00CE616D">
      <w:pPr>
        <w:pStyle w:val="Hangindent"/>
        <w:ind w:left="1985"/>
        <w:rPr>
          <w:sz w:val="24"/>
          <w:szCs w:val="24"/>
          <w:lang w:val="en-US"/>
        </w:rPr>
      </w:pPr>
      <w:r w:rsidRPr="00660FF4">
        <w:rPr>
          <w:sz w:val="24"/>
          <w:szCs w:val="24"/>
          <w:lang w:val="en-US"/>
        </w:rPr>
        <w:t>(a</w:t>
      </w:r>
      <w:r w:rsidR="00CE616D" w:rsidRPr="00660FF4">
        <w:rPr>
          <w:sz w:val="24"/>
          <w:szCs w:val="24"/>
          <w:lang w:val="en-US"/>
        </w:rPr>
        <w:t>)</w:t>
      </w:r>
      <w:r w:rsidR="00CE616D" w:rsidRPr="00660FF4">
        <w:rPr>
          <w:sz w:val="24"/>
          <w:szCs w:val="24"/>
          <w:lang w:val="en-US"/>
        </w:rPr>
        <w:tab/>
        <w:t xml:space="preserve">the person </w:t>
      </w:r>
      <w:r w:rsidR="004E5185" w:rsidRPr="00660FF4">
        <w:rPr>
          <w:sz w:val="24"/>
          <w:szCs w:val="24"/>
        </w:rPr>
        <w:t>from whom the thing was seized</w:t>
      </w:r>
      <w:r w:rsidR="004E5185" w:rsidRPr="00660FF4">
        <w:rPr>
          <w:sz w:val="24"/>
          <w:szCs w:val="24"/>
          <w:lang w:val="en-US"/>
        </w:rPr>
        <w:t xml:space="preserve"> </w:t>
      </w:r>
      <w:r w:rsidR="00CE616D" w:rsidRPr="00660FF4">
        <w:rPr>
          <w:sz w:val="24"/>
          <w:szCs w:val="24"/>
          <w:lang w:val="en-US"/>
        </w:rPr>
        <w:t xml:space="preserve">or </w:t>
      </w:r>
      <w:r w:rsidR="004E5185" w:rsidRPr="00660FF4">
        <w:rPr>
          <w:sz w:val="24"/>
          <w:szCs w:val="24"/>
          <w:lang w:val="en-US"/>
        </w:rPr>
        <w:t>to whom the retention order wa</w:t>
      </w:r>
      <w:r w:rsidR="002E3AA6" w:rsidRPr="00660FF4">
        <w:rPr>
          <w:sz w:val="24"/>
          <w:szCs w:val="24"/>
          <w:lang w:val="en-US"/>
        </w:rPr>
        <w:t>s issued, as the case may be</w:t>
      </w:r>
      <w:r w:rsidRPr="00660FF4">
        <w:rPr>
          <w:sz w:val="24"/>
          <w:szCs w:val="24"/>
          <w:lang w:val="en-US"/>
        </w:rPr>
        <w:t>;</w:t>
      </w:r>
    </w:p>
    <w:p w:rsidR="00B763CC" w:rsidRPr="00660FF4" w:rsidRDefault="00703E25" w:rsidP="00CE616D">
      <w:pPr>
        <w:pStyle w:val="Hangindent"/>
        <w:ind w:left="1985"/>
        <w:rPr>
          <w:sz w:val="24"/>
          <w:szCs w:val="24"/>
          <w:lang w:val="en-US"/>
        </w:rPr>
      </w:pPr>
      <w:r w:rsidRPr="00660FF4">
        <w:rPr>
          <w:sz w:val="24"/>
          <w:szCs w:val="24"/>
          <w:lang w:val="en-US"/>
        </w:rPr>
        <w:t>(b</w:t>
      </w:r>
      <w:r w:rsidR="00CE616D" w:rsidRPr="00660FF4">
        <w:rPr>
          <w:sz w:val="24"/>
          <w:szCs w:val="24"/>
          <w:lang w:val="en-US"/>
        </w:rPr>
        <w:t>)</w:t>
      </w:r>
      <w:r w:rsidR="00CE616D" w:rsidRPr="00660FF4">
        <w:rPr>
          <w:sz w:val="24"/>
          <w:szCs w:val="24"/>
          <w:lang w:val="en-US"/>
        </w:rPr>
        <w:tab/>
      </w:r>
      <w:r w:rsidR="00B763CC" w:rsidRPr="00660FF4">
        <w:rPr>
          <w:sz w:val="24"/>
          <w:szCs w:val="24"/>
          <w:lang w:val="en-US"/>
        </w:rPr>
        <w:t xml:space="preserve">the </w:t>
      </w:r>
      <w:r w:rsidR="00DA2A47" w:rsidRPr="00660FF4">
        <w:rPr>
          <w:sz w:val="24"/>
          <w:szCs w:val="24"/>
          <w:lang w:val="en-US"/>
        </w:rPr>
        <w:t xml:space="preserve">person </w:t>
      </w:r>
      <w:r w:rsidR="002F04AE" w:rsidRPr="00660FF4">
        <w:rPr>
          <w:sz w:val="24"/>
          <w:szCs w:val="24"/>
          <w:lang w:val="en-US"/>
        </w:rPr>
        <w:t>with legal title to the thing</w:t>
      </w:r>
      <w:r w:rsidR="00CE616D" w:rsidRPr="00660FF4">
        <w:rPr>
          <w:sz w:val="24"/>
          <w:szCs w:val="24"/>
          <w:lang w:val="en-US"/>
        </w:rPr>
        <w:t>;</w:t>
      </w:r>
      <w:r w:rsidR="00DA2A47" w:rsidRPr="00660FF4">
        <w:rPr>
          <w:sz w:val="24"/>
          <w:szCs w:val="24"/>
          <w:lang w:val="en-US"/>
        </w:rPr>
        <w:t xml:space="preserve"> and</w:t>
      </w:r>
    </w:p>
    <w:p w:rsidR="00703E25" w:rsidRPr="00660FF4" w:rsidRDefault="00703E25" w:rsidP="00703E25">
      <w:pPr>
        <w:pStyle w:val="Hangindent"/>
        <w:ind w:left="1985"/>
        <w:rPr>
          <w:sz w:val="24"/>
          <w:szCs w:val="24"/>
          <w:lang w:val="en-US"/>
        </w:rPr>
      </w:pPr>
      <w:r w:rsidRPr="00660FF4">
        <w:rPr>
          <w:sz w:val="24"/>
          <w:szCs w:val="24"/>
          <w:lang w:val="en-US"/>
        </w:rPr>
        <w:t>(c)</w:t>
      </w:r>
      <w:r w:rsidRPr="00660FF4">
        <w:rPr>
          <w:sz w:val="24"/>
          <w:szCs w:val="24"/>
          <w:lang w:val="en-US"/>
        </w:rPr>
        <w:tab/>
        <w:t>any other person who is a necessary party.</w:t>
      </w:r>
    </w:p>
    <w:p w:rsidR="00703E25" w:rsidRPr="00660FF4" w:rsidRDefault="00703E25" w:rsidP="00703E25">
      <w:pPr>
        <w:pStyle w:val="Hangindent"/>
        <w:rPr>
          <w:sz w:val="24"/>
          <w:szCs w:val="24"/>
          <w:lang w:val="en-US"/>
        </w:rPr>
      </w:pPr>
      <w:r w:rsidRPr="00660FF4">
        <w:rPr>
          <w:sz w:val="24"/>
          <w:szCs w:val="24"/>
          <w:lang w:val="en-US"/>
        </w:rPr>
        <w:t>(3)</w:t>
      </w:r>
      <w:r w:rsidRPr="00660FF4">
        <w:rPr>
          <w:sz w:val="24"/>
          <w:szCs w:val="24"/>
          <w:lang w:val="en-US"/>
        </w:rPr>
        <w:tab/>
        <w:t>The application is to identify—</w:t>
      </w:r>
    </w:p>
    <w:p w:rsidR="00703E25" w:rsidRPr="00660FF4" w:rsidRDefault="00703E25" w:rsidP="00703E25">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11409E" w:rsidRPr="00660FF4" w:rsidRDefault="00703E25" w:rsidP="00B763CC">
      <w:pPr>
        <w:pStyle w:val="Doublehangingindent"/>
        <w:rPr>
          <w:sz w:val="24"/>
          <w:szCs w:val="24"/>
          <w:lang w:val="en-US"/>
        </w:rPr>
      </w:pPr>
      <w:r w:rsidRPr="00660FF4">
        <w:rPr>
          <w:sz w:val="24"/>
          <w:szCs w:val="24"/>
          <w:lang w:val="en-US"/>
        </w:rPr>
        <w:t>(b</w:t>
      </w:r>
      <w:r w:rsidR="0011409E" w:rsidRPr="00660FF4">
        <w:rPr>
          <w:sz w:val="24"/>
          <w:szCs w:val="24"/>
          <w:lang w:val="en-US"/>
        </w:rPr>
        <w:t xml:space="preserve">) </w:t>
      </w:r>
      <w:r w:rsidR="0011409E" w:rsidRPr="00660FF4">
        <w:rPr>
          <w:sz w:val="24"/>
          <w:szCs w:val="24"/>
          <w:lang w:val="en-US"/>
        </w:rPr>
        <w:tab/>
        <w:t xml:space="preserve">the </w:t>
      </w:r>
      <w:r w:rsidRPr="00660FF4">
        <w:rPr>
          <w:sz w:val="24"/>
          <w:szCs w:val="24"/>
          <w:lang w:val="en-US"/>
        </w:rPr>
        <w:t>thing seized or the subject of the</w:t>
      </w:r>
      <w:r w:rsidR="0011409E" w:rsidRPr="00660FF4">
        <w:rPr>
          <w:sz w:val="24"/>
          <w:szCs w:val="24"/>
          <w:lang w:val="en-US"/>
        </w:rPr>
        <w:t xml:space="preserve"> retention order and the date o</w:t>
      </w:r>
      <w:r w:rsidRPr="00660FF4">
        <w:rPr>
          <w:sz w:val="24"/>
          <w:szCs w:val="24"/>
          <w:lang w:val="en-US"/>
        </w:rPr>
        <w:t>f seizure or issuing of the retention order</w:t>
      </w:r>
      <w:r w:rsidR="0011409E" w:rsidRPr="00660FF4">
        <w:rPr>
          <w:sz w:val="24"/>
          <w:szCs w:val="24"/>
          <w:lang w:val="en-US"/>
        </w:rPr>
        <w:t xml:space="preserve">; </w:t>
      </w:r>
    </w:p>
    <w:p w:rsidR="00930043" w:rsidRPr="00660FF4" w:rsidRDefault="00703E25" w:rsidP="00B763CC">
      <w:pPr>
        <w:pStyle w:val="Doublehangingindent"/>
        <w:rPr>
          <w:sz w:val="24"/>
          <w:szCs w:val="24"/>
          <w:lang w:val="en-US"/>
        </w:rPr>
      </w:pPr>
      <w:r w:rsidRPr="00660FF4">
        <w:rPr>
          <w:sz w:val="24"/>
          <w:szCs w:val="24"/>
          <w:lang w:val="en-US"/>
        </w:rPr>
        <w:t>(c</w:t>
      </w:r>
      <w:r w:rsidR="0011409E" w:rsidRPr="00660FF4">
        <w:rPr>
          <w:sz w:val="24"/>
          <w:szCs w:val="24"/>
          <w:lang w:val="en-US"/>
        </w:rPr>
        <w:t>)</w:t>
      </w:r>
      <w:r w:rsidR="0011409E" w:rsidRPr="00660FF4">
        <w:rPr>
          <w:sz w:val="24"/>
          <w:szCs w:val="24"/>
          <w:lang w:val="en-US"/>
        </w:rPr>
        <w:tab/>
      </w:r>
      <w:r w:rsidR="00930043" w:rsidRPr="00660FF4">
        <w:rPr>
          <w:sz w:val="24"/>
          <w:szCs w:val="24"/>
          <w:lang w:val="en-US"/>
        </w:rPr>
        <w:t>the order sought including the period of extension sought; and</w:t>
      </w:r>
    </w:p>
    <w:p w:rsidR="00B763CC" w:rsidRPr="00660FF4" w:rsidRDefault="00703E25" w:rsidP="00F24605">
      <w:pPr>
        <w:pStyle w:val="Doublehangingindent"/>
        <w:rPr>
          <w:sz w:val="24"/>
          <w:szCs w:val="24"/>
          <w:lang w:val="en-US"/>
        </w:rPr>
      </w:pPr>
      <w:r w:rsidRPr="00660FF4">
        <w:rPr>
          <w:sz w:val="24"/>
          <w:szCs w:val="24"/>
          <w:lang w:val="en-US"/>
        </w:rPr>
        <w:t>(d</w:t>
      </w:r>
      <w:r w:rsidR="00930043" w:rsidRPr="00660FF4">
        <w:rPr>
          <w:sz w:val="24"/>
          <w:szCs w:val="24"/>
          <w:lang w:val="en-US"/>
        </w:rPr>
        <w:t>)</w:t>
      </w:r>
      <w:r w:rsidR="00930043" w:rsidRPr="00660FF4">
        <w:rPr>
          <w:sz w:val="24"/>
          <w:szCs w:val="24"/>
          <w:lang w:val="en-US"/>
        </w:rPr>
        <w:tab/>
      </w:r>
      <w:r w:rsidRPr="00660FF4">
        <w:rPr>
          <w:sz w:val="24"/>
          <w:szCs w:val="24"/>
          <w:lang w:val="en-US"/>
        </w:rPr>
        <w:t>short</w:t>
      </w:r>
      <w:r w:rsidR="00D739DA" w:rsidRPr="00660FF4">
        <w:rPr>
          <w:sz w:val="24"/>
          <w:szCs w:val="24"/>
          <w:lang w:val="en-US"/>
        </w:rPr>
        <w:t xml:space="preserve"> </w:t>
      </w:r>
      <w:r w:rsidR="00B763CC" w:rsidRPr="00660FF4">
        <w:rPr>
          <w:sz w:val="24"/>
          <w:szCs w:val="24"/>
          <w:lang w:val="en-US"/>
        </w:rPr>
        <w:t xml:space="preserve">grounds </w:t>
      </w:r>
      <w:r w:rsidR="00F24605" w:rsidRPr="00660FF4">
        <w:rPr>
          <w:sz w:val="24"/>
          <w:szCs w:val="24"/>
          <w:lang w:val="en-US"/>
        </w:rPr>
        <w:t>of the application.</w:t>
      </w:r>
    </w:p>
    <w:p w:rsidR="00B763CC" w:rsidRPr="00660FF4" w:rsidRDefault="00982D42" w:rsidP="00943F94">
      <w:pPr>
        <w:pStyle w:val="Hangindent"/>
        <w:rPr>
          <w:sz w:val="24"/>
          <w:szCs w:val="24"/>
        </w:rPr>
      </w:pPr>
      <w:r w:rsidRPr="00660FF4">
        <w:rPr>
          <w:sz w:val="24"/>
          <w:szCs w:val="24"/>
        </w:rPr>
        <w:t>(4</w:t>
      </w:r>
      <w:r w:rsidR="00F24605" w:rsidRPr="00660FF4">
        <w:rPr>
          <w:sz w:val="24"/>
          <w:szCs w:val="24"/>
        </w:rPr>
        <w:t>)</w:t>
      </w:r>
      <w:r w:rsidR="00F24605" w:rsidRPr="00660FF4">
        <w:rPr>
          <w:sz w:val="24"/>
          <w:szCs w:val="24"/>
        </w:rPr>
        <w:tab/>
        <w:t xml:space="preserve">The </w:t>
      </w:r>
      <w:r w:rsidR="00F24605" w:rsidRPr="00660FF4">
        <w:rPr>
          <w:sz w:val="24"/>
          <w:szCs w:val="24"/>
          <w:lang w:val="en-US"/>
        </w:rPr>
        <w:t xml:space="preserve">application </w:t>
      </w:r>
      <w:r w:rsidR="00B763CC" w:rsidRPr="00660FF4">
        <w:rPr>
          <w:sz w:val="24"/>
          <w:szCs w:val="24"/>
        </w:rPr>
        <w:t>is to be accompanied by an affidavit</w:t>
      </w:r>
      <w:r w:rsidR="004D5B26" w:rsidRPr="00660FF4">
        <w:rPr>
          <w:sz w:val="24"/>
          <w:szCs w:val="24"/>
        </w:rPr>
        <w:t>—</w:t>
      </w:r>
    </w:p>
    <w:p w:rsidR="005569EE" w:rsidRPr="00660FF4" w:rsidRDefault="00B763CC" w:rsidP="0065132B">
      <w:pPr>
        <w:pStyle w:val="Doublehangingindent"/>
        <w:rPr>
          <w:sz w:val="24"/>
          <w:szCs w:val="24"/>
          <w:lang w:val="en-US"/>
        </w:rPr>
      </w:pPr>
      <w:r w:rsidRPr="00660FF4">
        <w:rPr>
          <w:sz w:val="24"/>
          <w:szCs w:val="24"/>
          <w:lang w:val="en-US"/>
        </w:rPr>
        <w:t>(a)</w:t>
      </w:r>
      <w:r w:rsidRPr="00660FF4">
        <w:rPr>
          <w:sz w:val="24"/>
          <w:szCs w:val="24"/>
          <w:lang w:val="en-US"/>
        </w:rPr>
        <w:tab/>
      </w:r>
      <w:r w:rsidR="0011409E" w:rsidRPr="00660FF4">
        <w:rPr>
          <w:sz w:val="24"/>
          <w:szCs w:val="24"/>
          <w:lang w:val="en-US"/>
        </w:rPr>
        <w:t xml:space="preserve">exhibiting </w:t>
      </w:r>
      <w:r w:rsidR="00D36C49" w:rsidRPr="00660FF4">
        <w:rPr>
          <w:sz w:val="24"/>
          <w:szCs w:val="24"/>
          <w:lang w:val="en-US"/>
        </w:rPr>
        <w:t xml:space="preserve">a copy of </w:t>
      </w:r>
      <w:r w:rsidR="0011409E" w:rsidRPr="00660FF4">
        <w:rPr>
          <w:sz w:val="24"/>
          <w:szCs w:val="24"/>
          <w:lang w:val="en-US"/>
        </w:rPr>
        <w:t>the warrant under which the thing was seized or the retention order</w:t>
      </w:r>
      <w:r w:rsidR="00163B86" w:rsidRPr="00660FF4">
        <w:rPr>
          <w:sz w:val="24"/>
          <w:szCs w:val="24"/>
          <w:lang w:val="en-US"/>
        </w:rPr>
        <w:t xml:space="preserve"> was issued</w:t>
      </w:r>
      <w:r w:rsidR="00D36C49" w:rsidRPr="00660FF4">
        <w:rPr>
          <w:sz w:val="24"/>
          <w:szCs w:val="24"/>
          <w:lang w:val="en-US"/>
        </w:rPr>
        <w:t xml:space="preserve"> and a copy of the retention order</w:t>
      </w:r>
      <w:r w:rsidR="00497B7A" w:rsidRPr="00660FF4">
        <w:rPr>
          <w:sz w:val="24"/>
          <w:szCs w:val="24"/>
          <w:lang w:val="en-US"/>
        </w:rPr>
        <w:t xml:space="preserve"> </w:t>
      </w:r>
      <w:r w:rsidR="009F7494" w:rsidRPr="00660FF4">
        <w:rPr>
          <w:sz w:val="24"/>
          <w:szCs w:val="24"/>
          <w:lang w:val="en-US"/>
        </w:rPr>
        <w:t>when</w:t>
      </w:r>
      <w:r w:rsidR="00497B7A" w:rsidRPr="00660FF4">
        <w:rPr>
          <w:sz w:val="24"/>
          <w:szCs w:val="24"/>
          <w:lang w:val="en-US"/>
        </w:rPr>
        <w:t xml:space="preserve"> applicable</w:t>
      </w:r>
      <w:r w:rsidR="00163B86" w:rsidRPr="00660FF4">
        <w:rPr>
          <w:sz w:val="24"/>
          <w:szCs w:val="24"/>
          <w:lang w:val="en-US"/>
        </w:rPr>
        <w:t>;</w:t>
      </w:r>
    </w:p>
    <w:p w:rsidR="00163B86" w:rsidRPr="00660FF4" w:rsidRDefault="00163B86" w:rsidP="00163B86">
      <w:pPr>
        <w:pStyle w:val="Doublehangingindent"/>
        <w:rPr>
          <w:sz w:val="24"/>
          <w:szCs w:val="24"/>
          <w:lang w:val="en-US"/>
        </w:rPr>
      </w:pPr>
      <w:r w:rsidRPr="00660FF4">
        <w:rPr>
          <w:sz w:val="24"/>
          <w:szCs w:val="24"/>
          <w:lang w:val="en-US"/>
        </w:rPr>
        <w:t xml:space="preserve">(b) </w:t>
      </w:r>
      <w:r w:rsidRPr="00660FF4">
        <w:rPr>
          <w:sz w:val="24"/>
          <w:szCs w:val="24"/>
          <w:lang w:val="en-US"/>
        </w:rPr>
        <w:tab/>
      </w:r>
      <w:r w:rsidR="00D36C49" w:rsidRPr="00660FF4">
        <w:rPr>
          <w:sz w:val="24"/>
          <w:szCs w:val="24"/>
          <w:lang w:val="en-US"/>
        </w:rPr>
        <w:t>identifying</w:t>
      </w:r>
      <w:r w:rsidR="00511921" w:rsidRPr="00660FF4">
        <w:rPr>
          <w:sz w:val="24"/>
          <w:szCs w:val="24"/>
          <w:lang w:val="en-US"/>
        </w:rPr>
        <w:t xml:space="preserve"> </w:t>
      </w:r>
      <w:r w:rsidRPr="00660FF4">
        <w:rPr>
          <w:sz w:val="24"/>
          <w:szCs w:val="24"/>
          <w:lang w:val="en-US"/>
        </w:rPr>
        <w:t xml:space="preserve">the thing seized or the subject of a retention order and the date </w:t>
      </w:r>
      <w:r w:rsidR="00D36C49" w:rsidRPr="00660FF4">
        <w:rPr>
          <w:sz w:val="24"/>
          <w:szCs w:val="24"/>
          <w:lang w:val="en-US"/>
        </w:rPr>
        <w:t>of seizure or issuing of the retention order</w:t>
      </w:r>
      <w:r w:rsidRPr="00660FF4">
        <w:rPr>
          <w:sz w:val="24"/>
          <w:szCs w:val="24"/>
          <w:lang w:val="en-US"/>
        </w:rPr>
        <w:t xml:space="preserve">; </w:t>
      </w:r>
    </w:p>
    <w:p w:rsidR="00D36C49" w:rsidRPr="00660FF4" w:rsidRDefault="00D36C49" w:rsidP="00D36C49">
      <w:pPr>
        <w:pStyle w:val="Doublehangingindent"/>
        <w:rPr>
          <w:sz w:val="24"/>
          <w:szCs w:val="24"/>
          <w:lang w:val="en-US"/>
        </w:rPr>
      </w:pPr>
      <w:r w:rsidRPr="00660FF4">
        <w:rPr>
          <w:sz w:val="24"/>
          <w:szCs w:val="24"/>
          <w:lang w:val="en-US"/>
        </w:rPr>
        <w:t>(c)</w:t>
      </w:r>
      <w:r w:rsidRPr="00660FF4">
        <w:rPr>
          <w:sz w:val="24"/>
          <w:szCs w:val="24"/>
          <w:lang w:val="en-US"/>
        </w:rPr>
        <w:tab/>
      </w:r>
      <w:r w:rsidR="00497B7A" w:rsidRPr="00660FF4">
        <w:rPr>
          <w:sz w:val="24"/>
          <w:szCs w:val="24"/>
        </w:rPr>
        <w:t>verifying</w:t>
      </w:r>
      <w:r w:rsidRPr="00660FF4">
        <w:rPr>
          <w:sz w:val="24"/>
          <w:szCs w:val="24"/>
          <w:lang w:val="en-US"/>
        </w:rPr>
        <w:t xml:space="preserve"> the deta</w:t>
      </w:r>
      <w:r w:rsidR="002E3AA6" w:rsidRPr="00660FF4">
        <w:rPr>
          <w:sz w:val="24"/>
          <w:szCs w:val="24"/>
          <w:lang w:val="en-US"/>
        </w:rPr>
        <w:t>iled grounds of the application</w:t>
      </w:r>
    </w:p>
    <w:p w:rsidR="00982D42" w:rsidRPr="00660FF4" w:rsidRDefault="009B2B27" w:rsidP="00CD7FAA">
      <w:pPr>
        <w:pStyle w:val="Hangindent"/>
        <w:rPr>
          <w:lang w:val="en-US"/>
        </w:rPr>
      </w:pPr>
      <w:r w:rsidRPr="00660FF4">
        <w:rPr>
          <w:lang w:val="en-US"/>
        </w:rPr>
        <w:t>(5</w:t>
      </w:r>
      <w:r w:rsidR="00982D42" w:rsidRPr="00660FF4">
        <w:rPr>
          <w:lang w:val="en-US"/>
        </w:rPr>
        <w:t>)</w:t>
      </w:r>
      <w:r w:rsidR="00982D42" w:rsidRPr="00660FF4">
        <w:rPr>
          <w:lang w:val="en-US"/>
        </w:rPr>
        <w:tab/>
        <w:t xml:space="preserve">Unless </w:t>
      </w:r>
      <w:r w:rsidR="002F04AE" w:rsidRPr="00660FF4">
        <w:t xml:space="preserve">a Judge </w:t>
      </w:r>
      <w:r w:rsidR="00982D42" w:rsidRPr="00660FF4">
        <w:rPr>
          <w:lang w:val="en-US"/>
        </w:rPr>
        <w:t xml:space="preserve">otherwise orders, the application is to be served on the defendant before it is heard. </w:t>
      </w:r>
    </w:p>
    <w:p w:rsidR="00A347B4" w:rsidRPr="00660FF4" w:rsidRDefault="009B2B27" w:rsidP="00BC10FB">
      <w:pPr>
        <w:pStyle w:val="Hangindent"/>
        <w:ind w:left="1440" w:hanging="589"/>
        <w:rPr>
          <w:sz w:val="24"/>
          <w:szCs w:val="24"/>
          <w:lang w:val="en-US"/>
        </w:rPr>
      </w:pPr>
      <w:r w:rsidRPr="00660FF4">
        <w:rPr>
          <w:sz w:val="24"/>
          <w:szCs w:val="24"/>
          <w:lang w:val="en-US"/>
        </w:rPr>
        <w:t>(6</w:t>
      </w:r>
      <w:r w:rsidR="00BC10FB" w:rsidRPr="00660FF4">
        <w:rPr>
          <w:sz w:val="24"/>
          <w:szCs w:val="24"/>
          <w:lang w:val="en-US"/>
        </w:rPr>
        <w:t>)</w:t>
      </w:r>
      <w:r w:rsidR="00BC10FB" w:rsidRPr="00660FF4">
        <w:rPr>
          <w:sz w:val="24"/>
          <w:szCs w:val="24"/>
          <w:lang w:val="en-US"/>
        </w:rPr>
        <w:tab/>
        <w:t xml:space="preserve">If </w:t>
      </w:r>
      <w:r w:rsidR="002F04AE" w:rsidRPr="00660FF4">
        <w:rPr>
          <w:sz w:val="24"/>
          <w:szCs w:val="24"/>
        </w:rPr>
        <w:t xml:space="preserve">a Judge </w:t>
      </w:r>
      <w:r w:rsidR="00BC10FB" w:rsidRPr="00660FF4">
        <w:rPr>
          <w:sz w:val="24"/>
          <w:szCs w:val="24"/>
          <w:lang w:val="en-US"/>
        </w:rPr>
        <w:t xml:space="preserve">makes an order without notice, the </w:t>
      </w:r>
      <w:r w:rsidR="00016E4F" w:rsidRPr="00660FF4">
        <w:rPr>
          <w:sz w:val="24"/>
          <w:szCs w:val="24"/>
          <w:lang w:val="en-US"/>
        </w:rPr>
        <w:t xml:space="preserve">Commissioner </w:t>
      </w:r>
      <w:r w:rsidR="001F0963" w:rsidRPr="00660FF4">
        <w:rPr>
          <w:sz w:val="24"/>
          <w:szCs w:val="24"/>
          <w:lang w:val="en-US"/>
        </w:rPr>
        <w:t>is to</w:t>
      </w:r>
      <w:r w:rsidR="00EE3EDA" w:rsidRPr="00660FF4">
        <w:rPr>
          <w:sz w:val="24"/>
          <w:szCs w:val="24"/>
          <w:lang w:val="en-US"/>
        </w:rPr>
        <w:t xml:space="preserve"> </w:t>
      </w:r>
      <w:r w:rsidR="00A347B4" w:rsidRPr="00660FF4">
        <w:rPr>
          <w:sz w:val="24"/>
          <w:szCs w:val="24"/>
          <w:lang w:val="en-US"/>
        </w:rPr>
        <w:t>cause</w:t>
      </w:r>
      <w:r w:rsidR="00016E4F" w:rsidRPr="00660FF4">
        <w:rPr>
          <w:sz w:val="24"/>
          <w:szCs w:val="24"/>
          <w:lang w:val="en-US"/>
        </w:rPr>
        <w:t xml:space="preserve"> a copy of the order </w:t>
      </w:r>
      <w:r w:rsidR="00A347B4" w:rsidRPr="00660FF4">
        <w:rPr>
          <w:sz w:val="24"/>
          <w:szCs w:val="24"/>
          <w:lang w:val="en-US"/>
        </w:rPr>
        <w:t xml:space="preserve">to be served </w:t>
      </w:r>
      <w:r w:rsidR="002E3AA6" w:rsidRPr="00660FF4">
        <w:rPr>
          <w:sz w:val="24"/>
          <w:szCs w:val="24"/>
          <w:lang w:val="en-US"/>
        </w:rPr>
        <w:t>on the defendant</w:t>
      </w:r>
      <w:r w:rsidR="00016E4F" w:rsidRPr="00660FF4">
        <w:rPr>
          <w:sz w:val="24"/>
          <w:szCs w:val="24"/>
          <w:lang w:val="en-US"/>
        </w:rPr>
        <w:t xml:space="preserve"> in accordance with any directions of the </w:t>
      </w:r>
      <w:r w:rsidR="002F04AE" w:rsidRPr="00660FF4">
        <w:rPr>
          <w:sz w:val="24"/>
          <w:szCs w:val="24"/>
          <w:lang w:val="en-US"/>
        </w:rPr>
        <w:t>Judge</w:t>
      </w:r>
      <w:r w:rsidR="00A347B4" w:rsidRPr="00660FF4">
        <w:rPr>
          <w:sz w:val="24"/>
          <w:szCs w:val="24"/>
          <w:lang w:val="en-US"/>
        </w:rPr>
        <w:t>.</w:t>
      </w:r>
    </w:p>
    <w:p w:rsidR="00BC10FB" w:rsidRPr="00660FF4" w:rsidRDefault="009B2B27" w:rsidP="00BC10FB">
      <w:pPr>
        <w:pStyle w:val="Hangindent"/>
        <w:ind w:left="1440" w:hanging="589"/>
        <w:rPr>
          <w:sz w:val="24"/>
          <w:szCs w:val="24"/>
          <w:lang w:val="en-US"/>
        </w:rPr>
      </w:pPr>
      <w:r w:rsidRPr="00660FF4">
        <w:rPr>
          <w:sz w:val="24"/>
          <w:szCs w:val="24"/>
          <w:lang w:val="en-US"/>
        </w:rPr>
        <w:t>(7</w:t>
      </w:r>
      <w:r w:rsidR="00A347B4" w:rsidRPr="00660FF4">
        <w:rPr>
          <w:sz w:val="24"/>
          <w:szCs w:val="24"/>
          <w:lang w:val="en-US"/>
        </w:rPr>
        <w:t>)</w:t>
      </w:r>
      <w:r w:rsidR="00A347B4" w:rsidRPr="00660FF4">
        <w:rPr>
          <w:sz w:val="24"/>
          <w:szCs w:val="24"/>
          <w:lang w:val="en-US"/>
        </w:rPr>
        <w:tab/>
        <w:t xml:space="preserve">If </w:t>
      </w:r>
      <w:r w:rsidR="002F04AE" w:rsidRPr="00660FF4">
        <w:rPr>
          <w:sz w:val="24"/>
          <w:szCs w:val="24"/>
        </w:rPr>
        <w:t xml:space="preserve">a Judge </w:t>
      </w:r>
      <w:r w:rsidR="00A347B4" w:rsidRPr="00660FF4">
        <w:rPr>
          <w:sz w:val="24"/>
          <w:szCs w:val="24"/>
          <w:lang w:val="en-US"/>
        </w:rPr>
        <w:t xml:space="preserve">makes an order without notice, </w:t>
      </w:r>
      <w:r w:rsidR="004A3764" w:rsidRPr="00660FF4">
        <w:rPr>
          <w:sz w:val="24"/>
          <w:szCs w:val="24"/>
          <w:lang w:val="en-US"/>
        </w:rPr>
        <w:t xml:space="preserve">the </w:t>
      </w:r>
      <w:r w:rsidR="002F04AE" w:rsidRPr="00660FF4">
        <w:rPr>
          <w:sz w:val="24"/>
          <w:szCs w:val="24"/>
          <w:lang w:val="en-US"/>
        </w:rPr>
        <w:t>defendant may, within 21</w:t>
      </w:r>
      <w:r w:rsidR="002E3AA6" w:rsidRPr="00660FF4">
        <w:rPr>
          <w:sz w:val="24"/>
          <w:szCs w:val="24"/>
          <w:lang w:val="en-US"/>
        </w:rPr>
        <w:t> calendar days a</w:t>
      </w:r>
      <w:r w:rsidR="00794013" w:rsidRPr="00660FF4">
        <w:rPr>
          <w:sz w:val="24"/>
          <w:szCs w:val="24"/>
          <w:lang w:val="en-US"/>
        </w:rPr>
        <w:t>f</w:t>
      </w:r>
      <w:r w:rsidR="002E3AA6" w:rsidRPr="00660FF4">
        <w:rPr>
          <w:sz w:val="24"/>
          <w:szCs w:val="24"/>
          <w:lang w:val="en-US"/>
        </w:rPr>
        <w:t>ter</w:t>
      </w:r>
      <w:r w:rsidR="00BC10FB" w:rsidRPr="00660FF4">
        <w:rPr>
          <w:sz w:val="24"/>
          <w:szCs w:val="24"/>
          <w:lang w:val="en-US"/>
        </w:rPr>
        <w:t xml:space="preserve"> service of the order or such other period as the </w:t>
      </w:r>
      <w:r w:rsidR="002F04AE" w:rsidRPr="00660FF4">
        <w:rPr>
          <w:sz w:val="24"/>
          <w:szCs w:val="24"/>
        </w:rPr>
        <w:t>Judge</w:t>
      </w:r>
      <w:r w:rsidR="00BC10FB" w:rsidRPr="00660FF4">
        <w:rPr>
          <w:sz w:val="24"/>
          <w:szCs w:val="24"/>
          <w:lang w:val="en-US"/>
        </w:rPr>
        <w:t xml:space="preserve"> may fix, apply by interlocutory summons to set aside or vary the order.</w:t>
      </w:r>
    </w:p>
    <w:p w:rsidR="00982D42" w:rsidRPr="00660FF4" w:rsidRDefault="002F04AE" w:rsidP="004B7405">
      <w:pPr>
        <w:pStyle w:val="clausehead"/>
        <w:keepNext w:val="0"/>
        <w:keepLines w:val="0"/>
        <w:spacing w:after="120"/>
      </w:pPr>
      <w:bookmarkStart w:id="237" w:name="_Toc448307751"/>
      <w:r w:rsidRPr="00660FF4">
        <w:t>43</w:t>
      </w:r>
      <w:r w:rsidR="00982D42" w:rsidRPr="00660FF4">
        <w:t>—Application</w:t>
      </w:r>
      <w:r w:rsidR="00A347B4" w:rsidRPr="00660FF4">
        <w:t xml:space="preserve"> for interim extension of time</w:t>
      </w:r>
      <w:bookmarkEnd w:id="237"/>
    </w:p>
    <w:p w:rsidR="00982D42" w:rsidRPr="00660FF4" w:rsidRDefault="00982D42" w:rsidP="00982D42">
      <w:pPr>
        <w:pStyle w:val="Hangindent"/>
        <w:rPr>
          <w:sz w:val="24"/>
          <w:szCs w:val="24"/>
          <w:lang w:val="en-US"/>
        </w:rPr>
      </w:pPr>
      <w:r w:rsidRPr="00660FF4">
        <w:rPr>
          <w:sz w:val="24"/>
          <w:szCs w:val="24"/>
          <w:lang w:val="en-US"/>
        </w:rPr>
        <w:t>(1)</w:t>
      </w:r>
      <w:r w:rsidRPr="00660FF4">
        <w:rPr>
          <w:sz w:val="24"/>
          <w:szCs w:val="24"/>
          <w:lang w:val="en-US"/>
        </w:rPr>
        <w:tab/>
      </w:r>
      <w:r w:rsidR="00A347B4" w:rsidRPr="00660FF4">
        <w:rPr>
          <w:sz w:val="24"/>
          <w:szCs w:val="24"/>
          <w:lang w:val="en-US"/>
        </w:rPr>
        <w:t xml:space="preserve">The Commissioner may apply for an interim extension of time for return of a thing seized or subject of a retention order under section 31 </w:t>
      </w:r>
      <w:r w:rsidR="00095418" w:rsidRPr="00660FF4">
        <w:rPr>
          <w:sz w:val="24"/>
          <w:szCs w:val="24"/>
          <w:lang w:val="en-US"/>
        </w:rPr>
        <w:t xml:space="preserve">of the Act </w:t>
      </w:r>
      <w:r w:rsidRPr="00660FF4">
        <w:rPr>
          <w:sz w:val="24"/>
          <w:szCs w:val="24"/>
          <w:lang w:val="en-US"/>
        </w:rPr>
        <w:t>by interlocutory application in the pro</w:t>
      </w:r>
      <w:r w:rsidR="002F04AE" w:rsidRPr="00660FF4">
        <w:rPr>
          <w:sz w:val="24"/>
          <w:szCs w:val="24"/>
          <w:lang w:val="en-US"/>
        </w:rPr>
        <w:t>ceeding instituted under rule 42</w:t>
      </w:r>
      <w:r w:rsidRPr="00660FF4">
        <w:rPr>
          <w:sz w:val="24"/>
          <w:szCs w:val="24"/>
          <w:lang w:val="en-US"/>
        </w:rPr>
        <w:t>.</w:t>
      </w:r>
    </w:p>
    <w:p w:rsidR="00982D42" w:rsidRPr="00660FF4" w:rsidRDefault="00982D42" w:rsidP="00982D42">
      <w:pPr>
        <w:pStyle w:val="Hangindent"/>
        <w:rPr>
          <w:sz w:val="24"/>
          <w:szCs w:val="24"/>
          <w:lang w:val="en-US"/>
        </w:rPr>
      </w:pPr>
      <w:r w:rsidRPr="00660FF4">
        <w:rPr>
          <w:sz w:val="24"/>
          <w:szCs w:val="24"/>
          <w:lang w:val="en-US"/>
        </w:rPr>
        <w:t>(2)</w:t>
      </w:r>
      <w:r w:rsidRPr="00660FF4">
        <w:rPr>
          <w:sz w:val="24"/>
          <w:szCs w:val="24"/>
          <w:lang w:val="en-US"/>
        </w:rPr>
        <w:tab/>
        <w:t xml:space="preserve">The application is to be supported by an affidavit </w:t>
      </w:r>
      <w:r w:rsidR="00497B7A" w:rsidRPr="00660FF4">
        <w:rPr>
          <w:sz w:val="24"/>
          <w:szCs w:val="24"/>
          <w:lang w:val="en-US"/>
        </w:rPr>
        <w:t>verifying</w:t>
      </w:r>
      <w:r w:rsidRPr="00660FF4">
        <w:rPr>
          <w:sz w:val="24"/>
          <w:szCs w:val="24"/>
          <w:lang w:val="en-US"/>
        </w:rPr>
        <w:t xml:space="preserve"> </w:t>
      </w:r>
      <w:r w:rsidR="00497B7A" w:rsidRPr="00660FF4">
        <w:rPr>
          <w:sz w:val="24"/>
          <w:szCs w:val="24"/>
          <w:lang w:val="en-US"/>
        </w:rPr>
        <w:t xml:space="preserve">the detailed </w:t>
      </w:r>
      <w:r w:rsidRPr="00660FF4">
        <w:rPr>
          <w:sz w:val="24"/>
          <w:szCs w:val="24"/>
          <w:lang w:val="en-US"/>
        </w:rPr>
        <w:t xml:space="preserve">grounds for the application for an interim </w:t>
      </w:r>
      <w:r w:rsidR="00A347B4" w:rsidRPr="00660FF4">
        <w:rPr>
          <w:sz w:val="24"/>
          <w:szCs w:val="24"/>
          <w:lang w:val="en-US"/>
        </w:rPr>
        <w:t>extension</w:t>
      </w:r>
      <w:r w:rsidRPr="00660FF4">
        <w:rPr>
          <w:sz w:val="24"/>
          <w:szCs w:val="24"/>
          <w:lang w:val="en-US"/>
        </w:rPr>
        <w:t>.</w:t>
      </w:r>
    </w:p>
    <w:p w:rsidR="00982D42" w:rsidRPr="00660FF4" w:rsidRDefault="002F04AE" w:rsidP="00982D42">
      <w:pPr>
        <w:pStyle w:val="Hangindent"/>
        <w:rPr>
          <w:sz w:val="24"/>
          <w:szCs w:val="24"/>
          <w:lang w:val="en-US"/>
        </w:rPr>
      </w:pPr>
      <w:r w:rsidRPr="00660FF4">
        <w:rPr>
          <w:sz w:val="24"/>
          <w:szCs w:val="24"/>
          <w:lang w:val="en-US"/>
        </w:rPr>
        <w:t>(3)</w:t>
      </w:r>
      <w:r w:rsidRPr="00660FF4">
        <w:rPr>
          <w:sz w:val="24"/>
          <w:szCs w:val="24"/>
          <w:lang w:val="en-US"/>
        </w:rPr>
        <w:tab/>
        <w:t>A Judge</w:t>
      </w:r>
      <w:r w:rsidR="00982D42" w:rsidRPr="00660FF4">
        <w:rPr>
          <w:sz w:val="24"/>
          <w:szCs w:val="24"/>
          <w:lang w:val="en-US"/>
        </w:rPr>
        <w:t xml:space="preserve"> may</w:t>
      </w:r>
      <w:r w:rsidRPr="00660FF4">
        <w:rPr>
          <w:sz w:val="24"/>
          <w:szCs w:val="24"/>
          <w:lang w:val="en-US"/>
        </w:rPr>
        <w:t>, if he or she</w:t>
      </w:r>
      <w:r w:rsidR="00A347B4" w:rsidRPr="00660FF4">
        <w:rPr>
          <w:sz w:val="24"/>
          <w:szCs w:val="24"/>
          <w:lang w:val="en-US"/>
        </w:rPr>
        <w:t xml:space="preserve"> thinks fit, </w:t>
      </w:r>
      <w:r w:rsidR="00982D42" w:rsidRPr="00660FF4">
        <w:rPr>
          <w:sz w:val="24"/>
          <w:szCs w:val="24"/>
          <w:lang w:val="en-US"/>
        </w:rPr>
        <w:t xml:space="preserve">make </w:t>
      </w:r>
      <w:r w:rsidR="00A347B4" w:rsidRPr="00660FF4">
        <w:rPr>
          <w:sz w:val="24"/>
          <w:szCs w:val="24"/>
          <w:lang w:val="en-US"/>
        </w:rPr>
        <w:t xml:space="preserve">an </w:t>
      </w:r>
      <w:r w:rsidR="00982D42" w:rsidRPr="00660FF4">
        <w:rPr>
          <w:sz w:val="24"/>
          <w:szCs w:val="24"/>
          <w:lang w:val="en-US"/>
        </w:rPr>
        <w:t xml:space="preserve">order </w:t>
      </w:r>
      <w:r w:rsidR="00A347B4" w:rsidRPr="00660FF4">
        <w:rPr>
          <w:sz w:val="24"/>
          <w:szCs w:val="24"/>
          <w:lang w:val="en-US"/>
        </w:rPr>
        <w:t xml:space="preserve">for an interim extension of time </w:t>
      </w:r>
      <w:r w:rsidR="00982D42" w:rsidRPr="00660FF4">
        <w:rPr>
          <w:sz w:val="24"/>
          <w:szCs w:val="24"/>
          <w:lang w:val="en-US"/>
        </w:rPr>
        <w:t>without notice.</w:t>
      </w:r>
    </w:p>
    <w:p w:rsidR="004109E1" w:rsidRPr="00660FF4" w:rsidRDefault="004109E1" w:rsidP="004109E1">
      <w:pPr>
        <w:pStyle w:val="Part"/>
      </w:pPr>
      <w:bookmarkStart w:id="238" w:name="_Toc384637293"/>
      <w:bookmarkStart w:id="239" w:name="_Toc384638188"/>
      <w:bookmarkStart w:id="240" w:name="_Toc384638511"/>
      <w:bookmarkStart w:id="241" w:name="_Toc448307752"/>
      <w:r w:rsidRPr="00660FF4">
        <w:t>Part</w:t>
      </w:r>
      <w:r w:rsidR="002F04AE" w:rsidRPr="00660FF4">
        <w:t xml:space="preserve"> 3</w:t>
      </w:r>
      <w:r w:rsidRPr="00660FF4">
        <w:t>— Delivery of passport</w:t>
      </w:r>
      <w:bookmarkEnd w:id="241"/>
    </w:p>
    <w:p w:rsidR="004109E1" w:rsidRPr="00660FF4" w:rsidRDefault="00095418" w:rsidP="004B7405">
      <w:pPr>
        <w:pStyle w:val="clausehead"/>
        <w:keepLines w:val="0"/>
        <w:spacing w:after="120"/>
      </w:pPr>
      <w:bookmarkStart w:id="242" w:name="_Toc448307753"/>
      <w:r w:rsidRPr="00660FF4">
        <w:t>44</w:t>
      </w:r>
      <w:r w:rsidR="004109E1" w:rsidRPr="00660FF4">
        <w:t>—Application</w:t>
      </w:r>
      <w:r w:rsidR="00975624" w:rsidRPr="00660FF4">
        <w:t xml:space="preserve"> for order to show cause</w:t>
      </w:r>
      <w:bookmarkEnd w:id="242"/>
    </w:p>
    <w:p w:rsidR="004109E1" w:rsidRPr="00660FF4" w:rsidRDefault="004109E1" w:rsidP="009B2B27">
      <w:pPr>
        <w:pStyle w:val="Hangindent"/>
        <w:rPr>
          <w:sz w:val="24"/>
          <w:szCs w:val="24"/>
          <w:lang w:val="en-US"/>
        </w:rPr>
      </w:pPr>
      <w:r w:rsidRPr="00660FF4">
        <w:rPr>
          <w:sz w:val="24"/>
          <w:szCs w:val="24"/>
          <w:lang w:val="en-US"/>
        </w:rPr>
        <w:t>(1)</w:t>
      </w:r>
      <w:r w:rsidRPr="00660FF4">
        <w:rPr>
          <w:sz w:val="24"/>
          <w:szCs w:val="24"/>
          <w:lang w:val="en-US"/>
        </w:rPr>
        <w:tab/>
        <w:t>An application by an examiner under clause 18</w:t>
      </w:r>
      <w:r w:rsidR="00646CAC" w:rsidRPr="00660FF4">
        <w:rPr>
          <w:sz w:val="24"/>
          <w:szCs w:val="24"/>
          <w:lang w:val="en-US"/>
        </w:rPr>
        <w:t>(1)</w:t>
      </w:r>
      <w:r w:rsidRPr="00660FF4">
        <w:rPr>
          <w:sz w:val="24"/>
          <w:szCs w:val="24"/>
          <w:lang w:val="en-US"/>
        </w:rPr>
        <w:t xml:space="preserve"> of Schedule 2 </w:t>
      </w:r>
      <w:r w:rsidR="00497B7A" w:rsidRPr="00660FF4">
        <w:rPr>
          <w:sz w:val="24"/>
          <w:szCs w:val="24"/>
          <w:lang w:val="en-US"/>
        </w:rPr>
        <w:t>to</w:t>
      </w:r>
      <w:r w:rsidRPr="00660FF4">
        <w:rPr>
          <w:sz w:val="24"/>
          <w:szCs w:val="24"/>
          <w:lang w:val="en-US"/>
        </w:rPr>
        <w:t xml:space="preserve"> the </w:t>
      </w:r>
      <w:r w:rsidR="00095418" w:rsidRPr="00660FF4">
        <w:rPr>
          <w:sz w:val="24"/>
          <w:szCs w:val="24"/>
        </w:rPr>
        <w:t>Act</w:t>
      </w:r>
      <w:r w:rsidRPr="00660FF4">
        <w:rPr>
          <w:sz w:val="24"/>
          <w:szCs w:val="24"/>
          <w:lang w:val="en-US"/>
        </w:rPr>
        <w:t xml:space="preserve"> for an order that a person appear before a Judge to show cause why he or she should not be ordered to deliver </w:t>
      </w:r>
      <w:r w:rsidR="00413130" w:rsidRPr="00660FF4">
        <w:rPr>
          <w:sz w:val="24"/>
          <w:szCs w:val="24"/>
          <w:lang w:val="en-US"/>
        </w:rPr>
        <w:t>his or her passport</w:t>
      </w:r>
      <w:r w:rsidRPr="00660FF4">
        <w:rPr>
          <w:sz w:val="24"/>
          <w:szCs w:val="24"/>
          <w:lang w:val="en-US"/>
        </w:rPr>
        <w:t xml:space="preserve"> to the examiner is to</w:t>
      </w:r>
      <w:r w:rsidR="009B2B27" w:rsidRPr="00660FF4">
        <w:rPr>
          <w:sz w:val="24"/>
          <w:szCs w:val="24"/>
          <w:lang w:val="en-US"/>
        </w:rPr>
        <w:t xml:space="preserve"> </w:t>
      </w:r>
      <w:r w:rsidRPr="00660FF4">
        <w:rPr>
          <w:sz w:val="24"/>
          <w:szCs w:val="24"/>
          <w:lang w:val="en-US"/>
        </w:rPr>
        <w:t xml:space="preserve">be made by </w:t>
      </w:r>
      <w:r w:rsidR="00413130" w:rsidRPr="00660FF4">
        <w:rPr>
          <w:sz w:val="24"/>
          <w:szCs w:val="24"/>
          <w:lang w:val="en-US"/>
        </w:rPr>
        <w:t>originating application in an approved form</w:t>
      </w:r>
      <w:r w:rsidR="009B2B27" w:rsidRPr="00660FF4">
        <w:rPr>
          <w:sz w:val="24"/>
          <w:szCs w:val="24"/>
          <w:lang w:val="en-US"/>
        </w:rPr>
        <w:t>.</w:t>
      </w:r>
    </w:p>
    <w:p w:rsidR="004109E1" w:rsidRPr="00660FF4" w:rsidRDefault="009B2B27" w:rsidP="009B2B27">
      <w:pPr>
        <w:pStyle w:val="Hangindent"/>
        <w:rPr>
          <w:sz w:val="24"/>
          <w:szCs w:val="24"/>
          <w:lang w:val="en-US"/>
        </w:rPr>
      </w:pPr>
      <w:r w:rsidRPr="00660FF4">
        <w:rPr>
          <w:sz w:val="24"/>
          <w:szCs w:val="24"/>
          <w:lang w:val="en-US"/>
        </w:rPr>
        <w:lastRenderedPageBreak/>
        <w:t>(2)</w:t>
      </w:r>
      <w:r w:rsidRPr="00660FF4">
        <w:rPr>
          <w:sz w:val="24"/>
          <w:szCs w:val="24"/>
          <w:lang w:val="en-US"/>
        </w:rPr>
        <w:tab/>
        <w:t xml:space="preserve">The application is to name as defendant </w:t>
      </w:r>
      <w:r w:rsidR="004109E1" w:rsidRPr="00660FF4">
        <w:rPr>
          <w:sz w:val="24"/>
          <w:szCs w:val="24"/>
          <w:lang w:val="en-US"/>
        </w:rPr>
        <w:t>the witness in resp</w:t>
      </w:r>
      <w:r w:rsidRPr="00660FF4">
        <w:rPr>
          <w:sz w:val="24"/>
          <w:szCs w:val="24"/>
          <w:lang w:val="en-US"/>
        </w:rPr>
        <w:t>ect of whom the order is sought.</w:t>
      </w:r>
    </w:p>
    <w:p w:rsidR="009B2B27" w:rsidRPr="00660FF4" w:rsidRDefault="009B2B27" w:rsidP="009B2B27">
      <w:pPr>
        <w:pStyle w:val="Hangindent"/>
        <w:rPr>
          <w:sz w:val="24"/>
          <w:szCs w:val="24"/>
          <w:lang w:val="en-US"/>
        </w:rPr>
      </w:pPr>
      <w:r w:rsidRPr="00660FF4">
        <w:rPr>
          <w:sz w:val="24"/>
          <w:szCs w:val="24"/>
          <w:lang w:val="en-US"/>
        </w:rPr>
        <w:t>(3)</w:t>
      </w:r>
      <w:r w:rsidRPr="00660FF4">
        <w:rPr>
          <w:sz w:val="24"/>
          <w:szCs w:val="24"/>
          <w:lang w:val="en-US"/>
        </w:rPr>
        <w:tab/>
        <w:t>The application is to identify—</w:t>
      </w:r>
    </w:p>
    <w:p w:rsidR="009B2B27" w:rsidRPr="00660FF4" w:rsidRDefault="009B2B27" w:rsidP="009B2B27">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9B2B27" w:rsidRPr="00660FF4" w:rsidRDefault="009B2B27" w:rsidP="009B2B27">
      <w:pPr>
        <w:pStyle w:val="Doublehangingindent"/>
        <w:rPr>
          <w:sz w:val="24"/>
          <w:szCs w:val="24"/>
          <w:lang w:val="en-US"/>
        </w:rPr>
      </w:pPr>
      <w:r w:rsidRPr="00660FF4">
        <w:rPr>
          <w:sz w:val="24"/>
          <w:szCs w:val="24"/>
          <w:lang w:val="en-US"/>
        </w:rPr>
        <w:t>(b)</w:t>
      </w:r>
      <w:r w:rsidRPr="00660FF4">
        <w:rPr>
          <w:sz w:val="24"/>
          <w:szCs w:val="24"/>
          <w:lang w:val="en-US"/>
        </w:rPr>
        <w:tab/>
        <w:t>the order sought; and</w:t>
      </w:r>
    </w:p>
    <w:p w:rsidR="009B2B27" w:rsidRPr="00660FF4" w:rsidRDefault="009B2B27" w:rsidP="009B2B27">
      <w:pPr>
        <w:pStyle w:val="Doublehangingindent"/>
        <w:rPr>
          <w:sz w:val="24"/>
          <w:szCs w:val="24"/>
          <w:lang w:val="en-US"/>
        </w:rPr>
      </w:pPr>
      <w:r w:rsidRPr="00660FF4">
        <w:rPr>
          <w:sz w:val="24"/>
          <w:szCs w:val="24"/>
          <w:lang w:val="en-US"/>
        </w:rPr>
        <w:t>(c)</w:t>
      </w:r>
      <w:r w:rsidRPr="00660FF4">
        <w:rPr>
          <w:sz w:val="24"/>
          <w:szCs w:val="24"/>
          <w:lang w:val="en-US"/>
        </w:rPr>
        <w:tab/>
        <w:t>short grounds of the application.</w:t>
      </w:r>
    </w:p>
    <w:p w:rsidR="004109E1" w:rsidRPr="00660FF4" w:rsidRDefault="009B2B27" w:rsidP="009B2B27">
      <w:pPr>
        <w:pStyle w:val="Hangindent"/>
        <w:rPr>
          <w:sz w:val="24"/>
          <w:szCs w:val="24"/>
        </w:rPr>
      </w:pPr>
      <w:r w:rsidRPr="00660FF4">
        <w:rPr>
          <w:sz w:val="24"/>
          <w:szCs w:val="24"/>
        </w:rPr>
        <w:t>(4</w:t>
      </w:r>
      <w:r w:rsidR="004109E1" w:rsidRPr="00660FF4">
        <w:rPr>
          <w:sz w:val="24"/>
          <w:szCs w:val="24"/>
        </w:rPr>
        <w:t>)</w:t>
      </w:r>
      <w:r w:rsidR="004109E1" w:rsidRPr="00660FF4">
        <w:rPr>
          <w:sz w:val="24"/>
          <w:szCs w:val="24"/>
        </w:rPr>
        <w:tab/>
        <w:t xml:space="preserve">The </w:t>
      </w:r>
      <w:r w:rsidR="00413130" w:rsidRPr="00660FF4">
        <w:rPr>
          <w:sz w:val="24"/>
          <w:szCs w:val="24"/>
          <w:lang w:val="en-US"/>
        </w:rPr>
        <w:t xml:space="preserve">application </w:t>
      </w:r>
      <w:r w:rsidR="004109E1" w:rsidRPr="00660FF4">
        <w:rPr>
          <w:sz w:val="24"/>
          <w:szCs w:val="24"/>
        </w:rPr>
        <w:t>is to</w:t>
      </w:r>
      <w:r w:rsidR="00413130" w:rsidRPr="00660FF4">
        <w:rPr>
          <w:sz w:val="24"/>
          <w:szCs w:val="24"/>
        </w:rPr>
        <w:t xml:space="preserve"> be accompanied by an affidavit</w:t>
      </w:r>
      <w:r w:rsidR="004109E1" w:rsidRPr="00660FF4">
        <w:rPr>
          <w:sz w:val="24"/>
          <w:szCs w:val="24"/>
        </w:rPr>
        <w:t>—</w:t>
      </w:r>
    </w:p>
    <w:p w:rsidR="00413130" w:rsidRPr="00660FF4" w:rsidRDefault="004109E1" w:rsidP="00413130">
      <w:pPr>
        <w:pStyle w:val="Doublehangingindent"/>
        <w:rPr>
          <w:sz w:val="24"/>
          <w:szCs w:val="24"/>
          <w:lang w:val="en-US"/>
        </w:rPr>
      </w:pPr>
      <w:r w:rsidRPr="00660FF4">
        <w:rPr>
          <w:sz w:val="24"/>
          <w:szCs w:val="24"/>
          <w:lang w:val="en-US"/>
        </w:rPr>
        <w:t>(a</w:t>
      </w:r>
      <w:r w:rsidR="00413130" w:rsidRPr="00660FF4">
        <w:rPr>
          <w:sz w:val="24"/>
          <w:szCs w:val="24"/>
          <w:lang w:val="en-US"/>
        </w:rPr>
        <w:t>)</w:t>
      </w:r>
      <w:r w:rsidR="00413130" w:rsidRPr="00660FF4">
        <w:rPr>
          <w:sz w:val="24"/>
          <w:szCs w:val="24"/>
          <w:lang w:val="en-US"/>
        </w:rPr>
        <w:tab/>
        <w:t xml:space="preserve">exhibiting </w:t>
      </w:r>
      <w:r w:rsidRPr="00660FF4">
        <w:rPr>
          <w:sz w:val="24"/>
          <w:szCs w:val="24"/>
          <w:lang w:val="en-US"/>
        </w:rPr>
        <w:t>the summons issued to the witness</w:t>
      </w:r>
      <w:r w:rsidR="00413130" w:rsidRPr="00660FF4">
        <w:rPr>
          <w:sz w:val="24"/>
          <w:szCs w:val="24"/>
          <w:lang w:val="en-US"/>
        </w:rPr>
        <w:t>;</w:t>
      </w:r>
    </w:p>
    <w:p w:rsidR="004109E1" w:rsidRPr="00660FF4" w:rsidRDefault="00413130" w:rsidP="0065132B">
      <w:pPr>
        <w:pStyle w:val="Doublehangingindent"/>
        <w:rPr>
          <w:sz w:val="24"/>
          <w:szCs w:val="24"/>
          <w:lang w:val="en-US"/>
        </w:rPr>
      </w:pPr>
      <w:r w:rsidRPr="00660FF4">
        <w:rPr>
          <w:sz w:val="24"/>
          <w:szCs w:val="24"/>
          <w:lang w:val="en-US"/>
        </w:rPr>
        <w:t>(b)</w:t>
      </w:r>
      <w:r w:rsidRPr="00660FF4">
        <w:rPr>
          <w:sz w:val="24"/>
          <w:szCs w:val="24"/>
          <w:lang w:val="en-US"/>
        </w:rPr>
        <w:tab/>
      </w:r>
      <w:r w:rsidR="004109E1" w:rsidRPr="00660FF4">
        <w:rPr>
          <w:sz w:val="24"/>
          <w:szCs w:val="24"/>
          <w:lang w:val="en-US"/>
        </w:rPr>
        <w:t xml:space="preserve">if the witness has given evidence, </w:t>
      </w:r>
      <w:r w:rsidRPr="00660FF4">
        <w:rPr>
          <w:sz w:val="24"/>
          <w:szCs w:val="24"/>
          <w:lang w:val="en-US"/>
        </w:rPr>
        <w:t xml:space="preserve">deposing to </w:t>
      </w:r>
      <w:r w:rsidR="004109E1" w:rsidRPr="00660FF4">
        <w:rPr>
          <w:sz w:val="24"/>
          <w:szCs w:val="24"/>
          <w:lang w:val="en-US"/>
        </w:rPr>
        <w:t>the basis on which the witness was required to attend to give further evidence or produce further documents;</w:t>
      </w:r>
    </w:p>
    <w:p w:rsidR="004109E1" w:rsidRPr="00660FF4" w:rsidRDefault="004109E1" w:rsidP="0065132B">
      <w:pPr>
        <w:pStyle w:val="Doublehangingindent"/>
        <w:rPr>
          <w:sz w:val="24"/>
          <w:szCs w:val="24"/>
          <w:lang w:val="en-US"/>
        </w:rPr>
      </w:pPr>
      <w:r w:rsidRPr="00660FF4">
        <w:rPr>
          <w:sz w:val="24"/>
          <w:szCs w:val="24"/>
          <w:lang w:val="en-US"/>
        </w:rPr>
        <w:t>(c)</w:t>
      </w:r>
      <w:r w:rsidRPr="00660FF4">
        <w:rPr>
          <w:sz w:val="24"/>
          <w:szCs w:val="24"/>
          <w:lang w:val="en-US"/>
        </w:rPr>
        <w:tab/>
      </w:r>
      <w:r w:rsidR="00413130" w:rsidRPr="00660FF4">
        <w:rPr>
          <w:sz w:val="24"/>
          <w:szCs w:val="24"/>
          <w:lang w:val="en-US"/>
        </w:rPr>
        <w:t xml:space="preserve">identifying briefly </w:t>
      </w:r>
      <w:r w:rsidRPr="00660FF4">
        <w:rPr>
          <w:sz w:val="24"/>
          <w:szCs w:val="24"/>
          <w:lang w:val="en-US"/>
        </w:rPr>
        <w:t xml:space="preserve">the </w:t>
      </w:r>
      <w:r w:rsidR="002E3AA6" w:rsidRPr="00660FF4">
        <w:rPr>
          <w:sz w:val="24"/>
          <w:szCs w:val="24"/>
          <w:lang w:val="en-US"/>
        </w:rPr>
        <w:t xml:space="preserve">subject matter of the </w:t>
      </w:r>
      <w:r w:rsidRPr="00660FF4">
        <w:rPr>
          <w:sz w:val="24"/>
          <w:szCs w:val="24"/>
          <w:lang w:val="en-US"/>
        </w:rPr>
        <w:t>evidence it is believed the witness could give and its relevance to the investigation;</w:t>
      </w:r>
      <w:r w:rsidR="0031269B" w:rsidRPr="00660FF4">
        <w:rPr>
          <w:sz w:val="24"/>
          <w:szCs w:val="24"/>
          <w:lang w:val="en-US"/>
        </w:rPr>
        <w:t xml:space="preserve"> and</w:t>
      </w:r>
    </w:p>
    <w:p w:rsidR="004109E1" w:rsidRPr="00660FF4" w:rsidRDefault="004109E1" w:rsidP="0031269B">
      <w:pPr>
        <w:pStyle w:val="Doublehangingindent"/>
        <w:rPr>
          <w:sz w:val="24"/>
          <w:szCs w:val="24"/>
          <w:lang w:val="en-US"/>
        </w:rPr>
      </w:pPr>
      <w:r w:rsidRPr="00660FF4">
        <w:rPr>
          <w:sz w:val="24"/>
          <w:szCs w:val="24"/>
          <w:lang w:val="en-US"/>
        </w:rPr>
        <w:t>(d)</w:t>
      </w:r>
      <w:r w:rsidRPr="00660FF4">
        <w:rPr>
          <w:sz w:val="24"/>
          <w:szCs w:val="24"/>
          <w:lang w:val="en-US"/>
        </w:rPr>
        <w:tab/>
      </w:r>
      <w:r w:rsidR="00413130" w:rsidRPr="00660FF4">
        <w:rPr>
          <w:sz w:val="24"/>
          <w:szCs w:val="24"/>
          <w:lang w:val="en-US"/>
        </w:rPr>
        <w:t xml:space="preserve">deposing </w:t>
      </w:r>
      <w:r w:rsidR="0031269B" w:rsidRPr="00660FF4">
        <w:rPr>
          <w:sz w:val="24"/>
          <w:szCs w:val="24"/>
          <w:lang w:val="en-US"/>
        </w:rPr>
        <w:t>to a</w:t>
      </w:r>
      <w:r w:rsidRPr="00660FF4">
        <w:rPr>
          <w:sz w:val="24"/>
          <w:szCs w:val="24"/>
          <w:lang w:val="en-US"/>
        </w:rPr>
        <w:t xml:space="preserve"> suspicion that the witness intends to leave Australia and has in his or her possession, custody or control a passport issued to him or her and t</w:t>
      </w:r>
      <w:r w:rsidR="0031269B" w:rsidRPr="00660FF4">
        <w:rPr>
          <w:sz w:val="24"/>
          <w:szCs w:val="24"/>
          <w:lang w:val="en-US"/>
        </w:rPr>
        <w:t>he basis for that suspicion</w:t>
      </w:r>
      <w:r w:rsidRPr="00660FF4">
        <w:rPr>
          <w:sz w:val="24"/>
          <w:szCs w:val="24"/>
          <w:lang w:val="en-US"/>
        </w:rPr>
        <w:t>.</w:t>
      </w:r>
    </w:p>
    <w:p w:rsidR="004109E1" w:rsidRPr="00660FF4" w:rsidRDefault="004109E1" w:rsidP="004109E1">
      <w:pPr>
        <w:pStyle w:val="Hangindent"/>
        <w:rPr>
          <w:sz w:val="24"/>
          <w:szCs w:val="24"/>
          <w:lang w:val="en-US"/>
        </w:rPr>
      </w:pPr>
      <w:r w:rsidRPr="00660FF4">
        <w:rPr>
          <w:sz w:val="24"/>
          <w:szCs w:val="24"/>
        </w:rPr>
        <w:t>(</w:t>
      </w:r>
      <w:r w:rsidR="004A3764" w:rsidRPr="00660FF4">
        <w:rPr>
          <w:sz w:val="24"/>
          <w:szCs w:val="24"/>
        </w:rPr>
        <w:t>5</w:t>
      </w:r>
      <w:r w:rsidRPr="00660FF4">
        <w:rPr>
          <w:sz w:val="24"/>
          <w:szCs w:val="24"/>
          <w:lang w:val="en-US"/>
        </w:rPr>
        <w:t>)</w:t>
      </w:r>
      <w:r w:rsidRPr="00660FF4">
        <w:rPr>
          <w:sz w:val="24"/>
          <w:szCs w:val="24"/>
          <w:lang w:val="en-US"/>
        </w:rPr>
        <w:tab/>
        <w:t xml:space="preserve">The </w:t>
      </w:r>
      <w:r w:rsidR="009B2B27" w:rsidRPr="00660FF4">
        <w:rPr>
          <w:sz w:val="24"/>
          <w:szCs w:val="24"/>
          <w:lang w:val="en-US"/>
        </w:rPr>
        <w:t>application</w:t>
      </w:r>
      <w:r w:rsidRPr="00660FF4">
        <w:rPr>
          <w:sz w:val="24"/>
          <w:szCs w:val="24"/>
          <w:lang w:val="en-US"/>
        </w:rPr>
        <w:t xml:space="preserve"> may be heard wi</w:t>
      </w:r>
      <w:r w:rsidR="009B2B27" w:rsidRPr="00660FF4">
        <w:rPr>
          <w:sz w:val="24"/>
          <w:szCs w:val="24"/>
          <w:lang w:val="en-US"/>
        </w:rPr>
        <w:t>thout notice</w:t>
      </w:r>
      <w:r w:rsidRPr="00660FF4">
        <w:rPr>
          <w:sz w:val="24"/>
          <w:szCs w:val="24"/>
          <w:lang w:val="en-US"/>
        </w:rPr>
        <w:t>.</w:t>
      </w:r>
    </w:p>
    <w:p w:rsidR="004109E1" w:rsidRPr="00660FF4" w:rsidRDefault="004109E1" w:rsidP="004109E1">
      <w:pPr>
        <w:pStyle w:val="Hangindent"/>
        <w:rPr>
          <w:sz w:val="24"/>
          <w:szCs w:val="24"/>
          <w:lang w:val="en-US"/>
        </w:rPr>
      </w:pPr>
      <w:r w:rsidRPr="00660FF4">
        <w:rPr>
          <w:sz w:val="24"/>
          <w:szCs w:val="24"/>
          <w:lang w:val="en-US"/>
        </w:rPr>
        <w:t>(</w:t>
      </w:r>
      <w:r w:rsidR="004A3764" w:rsidRPr="00660FF4">
        <w:rPr>
          <w:sz w:val="24"/>
          <w:szCs w:val="24"/>
          <w:lang w:val="en-US"/>
        </w:rPr>
        <w:t>6</w:t>
      </w:r>
      <w:r w:rsidRPr="00660FF4">
        <w:rPr>
          <w:sz w:val="24"/>
          <w:szCs w:val="24"/>
          <w:lang w:val="en-US"/>
        </w:rPr>
        <w:t>)</w:t>
      </w:r>
      <w:r w:rsidRPr="00660FF4">
        <w:rPr>
          <w:sz w:val="24"/>
          <w:szCs w:val="24"/>
          <w:lang w:val="en-US"/>
        </w:rPr>
        <w:tab/>
        <w:t xml:space="preserve">An order requiring a witness to show cause why he or she should not be ordered to deliver his or her passport or passports to the examiner </w:t>
      </w:r>
      <w:r w:rsidR="002621F5" w:rsidRPr="00660FF4">
        <w:rPr>
          <w:sz w:val="24"/>
          <w:szCs w:val="24"/>
          <w:lang w:val="en-US"/>
        </w:rPr>
        <w:t>is to</w:t>
      </w:r>
      <w:r w:rsidRPr="00660FF4">
        <w:rPr>
          <w:sz w:val="24"/>
          <w:szCs w:val="24"/>
          <w:lang w:val="en-US"/>
        </w:rPr>
        <w:t xml:space="preserve"> be in an approved form.</w:t>
      </w:r>
    </w:p>
    <w:p w:rsidR="004A3764" w:rsidRPr="00660FF4" w:rsidRDefault="00095418" w:rsidP="004B7405">
      <w:pPr>
        <w:pStyle w:val="clausehead"/>
        <w:keepLines w:val="0"/>
        <w:spacing w:after="120"/>
      </w:pPr>
      <w:bookmarkStart w:id="243" w:name="_Toc448307754"/>
      <w:r w:rsidRPr="00660FF4">
        <w:t>45</w:t>
      </w:r>
      <w:r w:rsidR="004A3764" w:rsidRPr="00660FF4">
        <w:t>—Hearing</w:t>
      </w:r>
      <w:bookmarkEnd w:id="243"/>
      <w:r w:rsidR="004A3764" w:rsidRPr="00660FF4">
        <w:t xml:space="preserve"> </w:t>
      </w:r>
    </w:p>
    <w:p w:rsidR="004A3764" w:rsidRPr="00660FF4" w:rsidRDefault="004A3764" w:rsidP="004A3764">
      <w:pPr>
        <w:pStyle w:val="Hangindent"/>
        <w:rPr>
          <w:sz w:val="24"/>
          <w:szCs w:val="24"/>
          <w:lang w:val="en-US"/>
        </w:rPr>
      </w:pPr>
      <w:r w:rsidRPr="00660FF4">
        <w:rPr>
          <w:sz w:val="24"/>
          <w:szCs w:val="24"/>
          <w:lang w:val="en-US"/>
        </w:rPr>
        <w:t>(1)</w:t>
      </w:r>
      <w:r w:rsidRPr="00660FF4">
        <w:rPr>
          <w:sz w:val="24"/>
          <w:szCs w:val="24"/>
          <w:lang w:val="en-US"/>
        </w:rPr>
        <w:tab/>
        <w:t>The hearing of an application under clause 18</w:t>
      </w:r>
      <w:r w:rsidR="00646CAC" w:rsidRPr="00660FF4">
        <w:rPr>
          <w:sz w:val="24"/>
          <w:szCs w:val="24"/>
          <w:lang w:val="en-US"/>
        </w:rPr>
        <w:t>(2)</w:t>
      </w:r>
      <w:r w:rsidRPr="00660FF4">
        <w:rPr>
          <w:sz w:val="24"/>
          <w:szCs w:val="24"/>
          <w:lang w:val="en-US"/>
        </w:rPr>
        <w:t xml:space="preserve"> of Schedule 2 </w:t>
      </w:r>
      <w:r w:rsidR="00497B7A" w:rsidRPr="00660FF4">
        <w:rPr>
          <w:sz w:val="24"/>
          <w:szCs w:val="24"/>
          <w:lang w:val="en-US"/>
        </w:rPr>
        <w:t>to</w:t>
      </w:r>
      <w:r w:rsidRPr="00660FF4">
        <w:rPr>
          <w:sz w:val="24"/>
          <w:szCs w:val="24"/>
          <w:lang w:val="en-US"/>
        </w:rPr>
        <w:t xml:space="preserve"> the </w:t>
      </w:r>
      <w:r w:rsidR="00095418" w:rsidRPr="00660FF4">
        <w:rPr>
          <w:sz w:val="24"/>
          <w:szCs w:val="24"/>
        </w:rPr>
        <w:t>Act</w:t>
      </w:r>
      <w:r w:rsidRPr="00660FF4">
        <w:rPr>
          <w:sz w:val="24"/>
          <w:szCs w:val="24"/>
          <w:lang w:val="en-US"/>
        </w:rPr>
        <w:t xml:space="preserve"> for an order that a person deliver his or her passport to the examiner is to proceed in accordance with the directions of the Judge.</w:t>
      </w:r>
    </w:p>
    <w:p w:rsidR="004A3764" w:rsidRPr="00660FF4" w:rsidRDefault="002E3AA6" w:rsidP="004A3764">
      <w:pPr>
        <w:pStyle w:val="Hangindent"/>
        <w:ind w:left="1440" w:hanging="589"/>
        <w:rPr>
          <w:sz w:val="24"/>
          <w:szCs w:val="24"/>
          <w:lang w:val="en-US"/>
        </w:rPr>
      </w:pPr>
      <w:r w:rsidRPr="00660FF4">
        <w:rPr>
          <w:sz w:val="24"/>
          <w:szCs w:val="24"/>
          <w:lang w:val="en-US"/>
        </w:rPr>
        <w:t>(2)</w:t>
      </w:r>
      <w:r w:rsidRPr="00660FF4">
        <w:rPr>
          <w:sz w:val="24"/>
          <w:szCs w:val="24"/>
          <w:lang w:val="en-US"/>
        </w:rPr>
        <w:tab/>
        <w:t>If the Judge</w:t>
      </w:r>
      <w:r w:rsidR="004A3764" w:rsidRPr="00660FF4">
        <w:rPr>
          <w:sz w:val="24"/>
          <w:szCs w:val="24"/>
          <w:lang w:val="en-US"/>
        </w:rPr>
        <w:t xml:space="preserve"> makes an order, the Commissioner </w:t>
      </w:r>
      <w:r w:rsidR="00497B7A" w:rsidRPr="00660FF4">
        <w:rPr>
          <w:sz w:val="24"/>
          <w:szCs w:val="24"/>
          <w:lang w:val="en-US"/>
        </w:rPr>
        <w:t>is to</w:t>
      </w:r>
      <w:r w:rsidR="004A3764" w:rsidRPr="00660FF4">
        <w:rPr>
          <w:sz w:val="24"/>
          <w:szCs w:val="24"/>
          <w:lang w:val="en-US"/>
        </w:rPr>
        <w:t xml:space="preserve"> cause a copy of the order to be served on the defendant in accordance with any directions of the </w:t>
      </w:r>
      <w:r w:rsidR="00646CAC" w:rsidRPr="00660FF4">
        <w:rPr>
          <w:sz w:val="24"/>
          <w:szCs w:val="24"/>
          <w:lang w:val="en-US"/>
        </w:rPr>
        <w:t>Judge</w:t>
      </w:r>
      <w:r w:rsidR="004A3764" w:rsidRPr="00660FF4">
        <w:rPr>
          <w:sz w:val="24"/>
          <w:szCs w:val="24"/>
          <w:lang w:val="en-US"/>
        </w:rPr>
        <w:t>.</w:t>
      </w:r>
    </w:p>
    <w:p w:rsidR="00646CAC" w:rsidRPr="00660FF4" w:rsidRDefault="00646CAC" w:rsidP="004B7405">
      <w:pPr>
        <w:pStyle w:val="clausehead"/>
        <w:keepLines w:val="0"/>
        <w:spacing w:after="120"/>
      </w:pPr>
      <w:bookmarkStart w:id="244" w:name="_Toc448307755"/>
      <w:r w:rsidRPr="00660FF4">
        <w:t>46—Application to extend time for retention of passport</w:t>
      </w:r>
      <w:bookmarkEnd w:id="244"/>
    </w:p>
    <w:p w:rsidR="00646CAC" w:rsidRPr="00660FF4" w:rsidRDefault="00646CAC" w:rsidP="00646CAC">
      <w:pPr>
        <w:pStyle w:val="Hangindent"/>
        <w:rPr>
          <w:sz w:val="24"/>
          <w:szCs w:val="24"/>
          <w:lang w:val="en-US"/>
        </w:rPr>
      </w:pPr>
      <w:r w:rsidRPr="00660FF4">
        <w:rPr>
          <w:sz w:val="24"/>
          <w:szCs w:val="24"/>
          <w:lang w:val="en-US"/>
        </w:rPr>
        <w:t>(1)</w:t>
      </w:r>
      <w:r w:rsidRPr="00660FF4">
        <w:rPr>
          <w:sz w:val="24"/>
          <w:szCs w:val="24"/>
          <w:lang w:val="en-US"/>
        </w:rPr>
        <w:tab/>
        <w:t xml:space="preserve">An application by an examiner under clause 18(3) of Schedule 2 to the </w:t>
      </w:r>
      <w:r w:rsidRPr="00660FF4">
        <w:rPr>
          <w:sz w:val="24"/>
          <w:szCs w:val="24"/>
        </w:rPr>
        <w:t>Act</w:t>
      </w:r>
      <w:r w:rsidRPr="00660FF4">
        <w:rPr>
          <w:sz w:val="24"/>
          <w:szCs w:val="24"/>
          <w:lang w:val="en-US"/>
        </w:rPr>
        <w:t xml:space="preserve"> to extend time for retention of a passport is to be made by interlocutory application in the proceeding instituted under rule 44.</w:t>
      </w:r>
    </w:p>
    <w:p w:rsidR="00646CAC" w:rsidRPr="00660FF4" w:rsidRDefault="00646CAC" w:rsidP="00860CD5">
      <w:pPr>
        <w:pStyle w:val="Hangindent"/>
        <w:rPr>
          <w:lang w:val="en-US"/>
        </w:rPr>
      </w:pPr>
      <w:r w:rsidRPr="00660FF4">
        <w:rPr>
          <w:lang w:val="en-US"/>
        </w:rPr>
        <w:t>(2)</w:t>
      </w:r>
      <w:r w:rsidRPr="00660FF4">
        <w:rPr>
          <w:lang w:val="en-US"/>
        </w:rPr>
        <w:tab/>
        <w:t xml:space="preserve">Unless </w:t>
      </w:r>
      <w:r w:rsidRPr="00660FF4">
        <w:t xml:space="preserve">a Judge </w:t>
      </w:r>
      <w:r w:rsidRPr="00660FF4">
        <w:rPr>
          <w:lang w:val="en-US"/>
        </w:rPr>
        <w:t xml:space="preserve">otherwise orders, the application is to be served on the defendant before it is heard. </w:t>
      </w:r>
    </w:p>
    <w:p w:rsidR="00646CAC" w:rsidRPr="00660FF4" w:rsidRDefault="00646CAC" w:rsidP="00646CAC">
      <w:pPr>
        <w:pStyle w:val="Hangindent"/>
        <w:ind w:left="1440" w:hanging="589"/>
        <w:rPr>
          <w:sz w:val="24"/>
          <w:szCs w:val="24"/>
          <w:lang w:val="en-US"/>
        </w:rPr>
      </w:pPr>
      <w:r w:rsidRPr="00660FF4">
        <w:rPr>
          <w:sz w:val="24"/>
          <w:szCs w:val="24"/>
          <w:lang w:val="en-US"/>
        </w:rPr>
        <w:t>(3)</w:t>
      </w:r>
      <w:r w:rsidRPr="00660FF4">
        <w:rPr>
          <w:sz w:val="24"/>
          <w:szCs w:val="24"/>
          <w:lang w:val="en-US"/>
        </w:rPr>
        <w:tab/>
        <w:t xml:space="preserve">If </w:t>
      </w:r>
      <w:r w:rsidRPr="00660FF4">
        <w:rPr>
          <w:sz w:val="24"/>
          <w:szCs w:val="24"/>
        </w:rPr>
        <w:t xml:space="preserve">a Judge </w:t>
      </w:r>
      <w:r w:rsidRPr="00660FF4">
        <w:rPr>
          <w:sz w:val="24"/>
          <w:szCs w:val="24"/>
          <w:lang w:val="en-US"/>
        </w:rPr>
        <w:t>makes an order without notice, the Commissioner is to cause a copy of the order to be served</w:t>
      </w:r>
      <w:r w:rsidR="002E3AA6" w:rsidRPr="00660FF4">
        <w:rPr>
          <w:sz w:val="24"/>
          <w:szCs w:val="24"/>
          <w:lang w:val="en-US"/>
        </w:rPr>
        <w:t xml:space="preserve"> on the defendant</w:t>
      </w:r>
      <w:r w:rsidRPr="00660FF4">
        <w:rPr>
          <w:sz w:val="24"/>
          <w:szCs w:val="24"/>
          <w:lang w:val="en-US"/>
        </w:rPr>
        <w:t xml:space="preserve"> in accordance with any directions of the Judge.</w:t>
      </w:r>
    </w:p>
    <w:p w:rsidR="00646CAC" w:rsidRPr="00660FF4" w:rsidRDefault="00CA41BB" w:rsidP="00646CAC">
      <w:pPr>
        <w:pStyle w:val="Hangindent"/>
        <w:ind w:left="1440" w:hanging="589"/>
        <w:rPr>
          <w:sz w:val="24"/>
          <w:szCs w:val="24"/>
          <w:lang w:val="en-US"/>
        </w:rPr>
      </w:pPr>
      <w:r w:rsidRPr="00660FF4">
        <w:rPr>
          <w:sz w:val="24"/>
          <w:szCs w:val="24"/>
          <w:lang w:val="en-US"/>
        </w:rPr>
        <w:t>(4</w:t>
      </w:r>
      <w:r w:rsidR="00646CAC" w:rsidRPr="00660FF4">
        <w:rPr>
          <w:sz w:val="24"/>
          <w:szCs w:val="24"/>
          <w:lang w:val="en-US"/>
        </w:rPr>
        <w:t>)</w:t>
      </w:r>
      <w:r w:rsidR="00646CAC" w:rsidRPr="00660FF4">
        <w:rPr>
          <w:sz w:val="24"/>
          <w:szCs w:val="24"/>
          <w:lang w:val="en-US"/>
        </w:rPr>
        <w:tab/>
        <w:t xml:space="preserve">If </w:t>
      </w:r>
      <w:r w:rsidR="00646CAC" w:rsidRPr="00660FF4">
        <w:rPr>
          <w:sz w:val="24"/>
          <w:szCs w:val="24"/>
        </w:rPr>
        <w:t xml:space="preserve">a Judge </w:t>
      </w:r>
      <w:r w:rsidR="00646CAC" w:rsidRPr="00660FF4">
        <w:rPr>
          <w:sz w:val="24"/>
          <w:szCs w:val="24"/>
          <w:lang w:val="en-US"/>
        </w:rPr>
        <w:t xml:space="preserve">makes an order without notice, the </w:t>
      </w:r>
      <w:r w:rsidR="002E3AA6" w:rsidRPr="00660FF4">
        <w:rPr>
          <w:sz w:val="24"/>
          <w:szCs w:val="24"/>
          <w:lang w:val="en-US"/>
        </w:rPr>
        <w:t>defendant may, within 5 business</w:t>
      </w:r>
      <w:r w:rsidR="00646CAC" w:rsidRPr="00660FF4">
        <w:rPr>
          <w:sz w:val="24"/>
          <w:szCs w:val="24"/>
          <w:lang w:val="en-US"/>
        </w:rPr>
        <w:t xml:space="preserve"> days of service of the order or such other period as the </w:t>
      </w:r>
      <w:r w:rsidR="00646CAC" w:rsidRPr="00660FF4">
        <w:rPr>
          <w:sz w:val="24"/>
          <w:szCs w:val="24"/>
        </w:rPr>
        <w:t>Judge</w:t>
      </w:r>
      <w:r w:rsidR="00646CAC" w:rsidRPr="00660FF4">
        <w:rPr>
          <w:sz w:val="24"/>
          <w:szCs w:val="24"/>
          <w:lang w:val="en-US"/>
        </w:rPr>
        <w:t xml:space="preserve"> may fix, apply by interlocutory summons to set aside or vary the order.</w:t>
      </w:r>
    </w:p>
    <w:p w:rsidR="00CA41BB" w:rsidRPr="00660FF4" w:rsidRDefault="00CA41BB" w:rsidP="006D64DD">
      <w:pPr>
        <w:pStyle w:val="clausehead"/>
        <w:keepLines w:val="0"/>
        <w:spacing w:after="120"/>
      </w:pPr>
      <w:bookmarkStart w:id="245" w:name="_Toc448307756"/>
      <w:r w:rsidRPr="00660FF4">
        <w:lastRenderedPageBreak/>
        <w:t>47—Application to revoke order</w:t>
      </w:r>
      <w:bookmarkEnd w:id="245"/>
    </w:p>
    <w:p w:rsidR="00CA41BB" w:rsidRPr="00660FF4" w:rsidRDefault="00CA41BB" w:rsidP="006D64DD">
      <w:pPr>
        <w:pStyle w:val="Hangindent"/>
        <w:keepNext/>
        <w:rPr>
          <w:sz w:val="24"/>
          <w:szCs w:val="24"/>
          <w:lang w:val="en-US"/>
        </w:rPr>
      </w:pPr>
      <w:r w:rsidRPr="00660FF4">
        <w:rPr>
          <w:sz w:val="24"/>
          <w:szCs w:val="24"/>
          <w:lang w:val="en-US"/>
        </w:rPr>
        <w:t>(1)</w:t>
      </w:r>
      <w:r w:rsidRPr="00660FF4">
        <w:rPr>
          <w:sz w:val="24"/>
          <w:szCs w:val="24"/>
          <w:lang w:val="en-US"/>
        </w:rPr>
        <w:tab/>
        <w:t xml:space="preserve">An application under clause 18(4) of Schedule 2 to the </w:t>
      </w:r>
      <w:r w:rsidRPr="00660FF4">
        <w:rPr>
          <w:sz w:val="24"/>
          <w:szCs w:val="24"/>
        </w:rPr>
        <w:t>Act</w:t>
      </w:r>
      <w:r w:rsidRPr="00660FF4">
        <w:rPr>
          <w:sz w:val="24"/>
          <w:szCs w:val="24"/>
          <w:lang w:val="en-US"/>
        </w:rPr>
        <w:t xml:space="preserve"> to revoke an order </w:t>
      </w:r>
      <w:r w:rsidRPr="00660FF4">
        <w:rPr>
          <w:sz w:val="24"/>
          <w:szCs w:val="24"/>
        </w:rPr>
        <w:t>made under clause 18 to retain a passport issued to a person</w:t>
      </w:r>
      <w:r w:rsidRPr="00660FF4">
        <w:rPr>
          <w:sz w:val="24"/>
          <w:szCs w:val="24"/>
          <w:lang w:val="en-US"/>
        </w:rPr>
        <w:t xml:space="preserve"> is to be made by interlocutory application in the proceeding instituted under rule 44.</w:t>
      </w:r>
    </w:p>
    <w:p w:rsidR="00095418" w:rsidRPr="00660FF4" w:rsidRDefault="00CA41BB" w:rsidP="00CA41BB">
      <w:pPr>
        <w:pStyle w:val="Hangindent"/>
        <w:rPr>
          <w:sz w:val="24"/>
          <w:szCs w:val="24"/>
          <w:lang w:val="en-US"/>
        </w:rPr>
      </w:pPr>
      <w:r w:rsidRPr="00660FF4">
        <w:rPr>
          <w:sz w:val="24"/>
          <w:szCs w:val="24"/>
          <w:lang w:val="en-US"/>
        </w:rPr>
        <w:t>(2)</w:t>
      </w:r>
      <w:r w:rsidRPr="00660FF4">
        <w:rPr>
          <w:sz w:val="24"/>
          <w:szCs w:val="24"/>
          <w:lang w:val="en-US"/>
        </w:rPr>
        <w:tab/>
        <w:t>The application is to be supported by an affidavit ve</w:t>
      </w:r>
      <w:r w:rsidR="000868BA" w:rsidRPr="00660FF4">
        <w:rPr>
          <w:sz w:val="24"/>
          <w:szCs w:val="24"/>
          <w:lang w:val="en-US"/>
        </w:rPr>
        <w:t>rifying the grounds for the applic</w:t>
      </w:r>
      <w:r w:rsidRPr="00660FF4">
        <w:rPr>
          <w:sz w:val="24"/>
          <w:szCs w:val="24"/>
          <w:lang w:val="en-US"/>
        </w:rPr>
        <w:t>ation.</w:t>
      </w:r>
    </w:p>
    <w:p w:rsidR="0065324A" w:rsidRPr="00660FF4" w:rsidRDefault="0065324A" w:rsidP="002562BE">
      <w:pPr>
        <w:pStyle w:val="Part"/>
      </w:pPr>
      <w:bookmarkStart w:id="246" w:name="_Toc448307757"/>
      <w:r w:rsidRPr="00660FF4">
        <w:t>P</w:t>
      </w:r>
      <w:r w:rsidR="00776140" w:rsidRPr="00660FF4">
        <w:t>art</w:t>
      </w:r>
      <w:r w:rsidR="00CA41BB" w:rsidRPr="00660FF4">
        <w:t xml:space="preserve"> 4</w:t>
      </w:r>
      <w:r w:rsidR="00C24C4A" w:rsidRPr="00660FF4">
        <w:t>—</w:t>
      </w:r>
      <w:r w:rsidR="00776140" w:rsidRPr="00660FF4">
        <w:t>Warrant of arrest</w:t>
      </w:r>
      <w:bookmarkEnd w:id="238"/>
      <w:bookmarkEnd w:id="239"/>
      <w:bookmarkEnd w:id="240"/>
      <w:bookmarkEnd w:id="246"/>
    </w:p>
    <w:p w:rsidR="00AD0298" w:rsidRPr="00660FF4" w:rsidRDefault="00CA41BB" w:rsidP="004B7405">
      <w:pPr>
        <w:pStyle w:val="clausehead"/>
        <w:keepNext w:val="0"/>
        <w:keepLines w:val="0"/>
        <w:spacing w:after="120"/>
      </w:pPr>
      <w:bookmarkStart w:id="247" w:name="_Toc384637294"/>
      <w:bookmarkStart w:id="248" w:name="_Toc384638189"/>
      <w:bookmarkStart w:id="249" w:name="_Toc384638512"/>
      <w:bookmarkStart w:id="250" w:name="_Toc448307758"/>
      <w:r w:rsidRPr="00660FF4">
        <w:t>48</w:t>
      </w:r>
      <w:r w:rsidR="00E034D6" w:rsidRPr="00660FF4">
        <w:t>—</w:t>
      </w:r>
      <w:r w:rsidR="003B2D3B" w:rsidRPr="00660FF4">
        <w:t>Application</w:t>
      </w:r>
      <w:bookmarkEnd w:id="250"/>
      <w:r w:rsidR="00AD0298" w:rsidRPr="00660FF4">
        <w:t xml:space="preserve"> </w:t>
      </w:r>
      <w:bookmarkEnd w:id="247"/>
      <w:bookmarkEnd w:id="248"/>
      <w:bookmarkEnd w:id="249"/>
    </w:p>
    <w:p w:rsidR="002621F5" w:rsidRPr="00660FF4" w:rsidRDefault="00AD0298" w:rsidP="002621F5">
      <w:pPr>
        <w:pStyle w:val="Hangindent"/>
        <w:rPr>
          <w:sz w:val="24"/>
          <w:szCs w:val="24"/>
          <w:lang w:val="en-US"/>
        </w:rPr>
      </w:pPr>
      <w:r w:rsidRPr="00660FF4">
        <w:rPr>
          <w:sz w:val="24"/>
          <w:szCs w:val="24"/>
          <w:lang w:val="en-US"/>
        </w:rPr>
        <w:t>(1)</w:t>
      </w:r>
      <w:r w:rsidRPr="00660FF4">
        <w:rPr>
          <w:sz w:val="24"/>
          <w:szCs w:val="24"/>
          <w:lang w:val="en-US"/>
        </w:rPr>
        <w:tab/>
        <w:t xml:space="preserve">An application under clause 9 of Schedule 2 </w:t>
      </w:r>
      <w:r w:rsidR="00497B7A" w:rsidRPr="00660FF4">
        <w:rPr>
          <w:sz w:val="24"/>
          <w:szCs w:val="24"/>
          <w:lang w:val="en-US"/>
        </w:rPr>
        <w:t>to</w:t>
      </w:r>
      <w:r w:rsidRPr="00660FF4">
        <w:rPr>
          <w:sz w:val="24"/>
          <w:szCs w:val="24"/>
          <w:lang w:val="en-US"/>
        </w:rPr>
        <w:t xml:space="preserve"> the </w:t>
      </w:r>
      <w:r w:rsidR="00095418" w:rsidRPr="00660FF4">
        <w:rPr>
          <w:sz w:val="24"/>
          <w:szCs w:val="24"/>
        </w:rPr>
        <w:t>Act</w:t>
      </w:r>
      <w:r w:rsidR="00095418" w:rsidRPr="00660FF4">
        <w:rPr>
          <w:sz w:val="24"/>
          <w:szCs w:val="24"/>
          <w:lang w:val="en-US"/>
        </w:rPr>
        <w:t xml:space="preserve"> </w:t>
      </w:r>
      <w:r w:rsidR="00497B7A" w:rsidRPr="00660FF4">
        <w:rPr>
          <w:sz w:val="24"/>
          <w:szCs w:val="24"/>
          <w:lang w:val="en-US"/>
        </w:rPr>
        <w:t>to i</w:t>
      </w:r>
      <w:r w:rsidRPr="00660FF4">
        <w:rPr>
          <w:sz w:val="24"/>
          <w:szCs w:val="24"/>
          <w:lang w:val="en-US"/>
        </w:rPr>
        <w:t>ssue a warrant of arrest is to</w:t>
      </w:r>
      <w:r w:rsidR="002621F5" w:rsidRPr="00660FF4">
        <w:rPr>
          <w:sz w:val="24"/>
          <w:szCs w:val="24"/>
          <w:lang w:val="en-US"/>
        </w:rPr>
        <w:t xml:space="preserve"> be </w:t>
      </w:r>
      <w:r w:rsidR="009E05F6" w:rsidRPr="00660FF4">
        <w:rPr>
          <w:sz w:val="24"/>
          <w:szCs w:val="24"/>
          <w:lang w:val="en-US"/>
        </w:rPr>
        <w:t xml:space="preserve">made by </w:t>
      </w:r>
      <w:r w:rsidR="0031269B" w:rsidRPr="00660FF4">
        <w:rPr>
          <w:sz w:val="24"/>
          <w:szCs w:val="24"/>
          <w:lang w:val="en-US"/>
        </w:rPr>
        <w:t>originating application in an approved form</w:t>
      </w:r>
      <w:r w:rsidR="002621F5" w:rsidRPr="00660FF4">
        <w:rPr>
          <w:sz w:val="24"/>
          <w:szCs w:val="24"/>
          <w:lang w:val="en-US"/>
        </w:rPr>
        <w:t>.</w:t>
      </w:r>
    </w:p>
    <w:p w:rsidR="002621F5" w:rsidRPr="00660FF4" w:rsidRDefault="002621F5" w:rsidP="002621F5">
      <w:pPr>
        <w:pStyle w:val="Hangindent"/>
        <w:rPr>
          <w:sz w:val="24"/>
          <w:szCs w:val="24"/>
          <w:lang w:val="en-US"/>
        </w:rPr>
      </w:pPr>
      <w:r w:rsidRPr="00660FF4">
        <w:rPr>
          <w:sz w:val="24"/>
          <w:szCs w:val="24"/>
          <w:lang w:val="en-US"/>
        </w:rPr>
        <w:t>(2)</w:t>
      </w:r>
      <w:r w:rsidRPr="00660FF4">
        <w:rPr>
          <w:sz w:val="24"/>
          <w:szCs w:val="24"/>
          <w:lang w:val="en-US"/>
        </w:rPr>
        <w:tab/>
        <w:t>The application is to name as defendant the witness in respect of whom the warrant is sought.</w:t>
      </w:r>
    </w:p>
    <w:p w:rsidR="002621F5" w:rsidRPr="00660FF4" w:rsidRDefault="002621F5" w:rsidP="002621F5">
      <w:pPr>
        <w:pStyle w:val="Hangindent"/>
        <w:rPr>
          <w:sz w:val="24"/>
          <w:szCs w:val="24"/>
          <w:lang w:val="en-US"/>
        </w:rPr>
      </w:pPr>
      <w:r w:rsidRPr="00660FF4">
        <w:rPr>
          <w:sz w:val="24"/>
          <w:szCs w:val="24"/>
          <w:lang w:val="en-US"/>
        </w:rPr>
        <w:t>(3)</w:t>
      </w:r>
      <w:r w:rsidRPr="00660FF4">
        <w:rPr>
          <w:sz w:val="24"/>
          <w:szCs w:val="24"/>
          <w:lang w:val="en-US"/>
        </w:rPr>
        <w:tab/>
        <w:t>The application is to identify—</w:t>
      </w:r>
    </w:p>
    <w:p w:rsidR="002621F5" w:rsidRPr="00660FF4" w:rsidRDefault="002621F5" w:rsidP="002621F5">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2621F5" w:rsidRPr="00660FF4" w:rsidRDefault="002621F5" w:rsidP="002621F5">
      <w:pPr>
        <w:pStyle w:val="Doublehangingindent"/>
        <w:rPr>
          <w:sz w:val="24"/>
          <w:szCs w:val="24"/>
          <w:lang w:val="en-US"/>
        </w:rPr>
      </w:pPr>
      <w:r w:rsidRPr="00660FF4">
        <w:rPr>
          <w:sz w:val="24"/>
          <w:szCs w:val="24"/>
          <w:lang w:val="en-US"/>
        </w:rPr>
        <w:t>(b)</w:t>
      </w:r>
      <w:r w:rsidRPr="00660FF4">
        <w:rPr>
          <w:sz w:val="24"/>
          <w:szCs w:val="24"/>
          <w:lang w:val="en-US"/>
        </w:rPr>
        <w:tab/>
        <w:t>the order sought; and</w:t>
      </w:r>
    </w:p>
    <w:p w:rsidR="002621F5" w:rsidRPr="00660FF4" w:rsidRDefault="002621F5" w:rsidP="002621F5">
      <w:pPr>
        <w:pStyle w:val="Doublehangingindent"/>
        <w:rPr>
          <w:sz w:val="24"/>
          <w:szCs w:val="24"/>
          <w:lang w:val="en-US"/>
        </w:rPr>
      </w:pPr>
      <w:r w:rsidRPr="00660FF4">
        <w:rPr>
          <w:sz w:val="24"/>
          <w:szCs w:val="24"/>
          <w:lang w:val="en-US"/>
        </w:rPr>
        <w:t>(c)</w:t>
      </w:r>
      <w:r w:rsidRPr="00660FF4">
        <w:rPr>
          <w:sz w:val="24"/>
          <w:szCs w:val="24"/>
          <w:lang w:val="en-US"/>
        </w:rPr>
        <w:tab/>
        <w:t>short grounds of the application.</w:t>
      </w:r>
    </w:p>
    <w:p w:rsidR="00742193" w:rsidRPr="00660FF4" w:rsidRDefault="002621F5" w:rsidP="00742193">
      <w:pPr>
        <w:pStyle w:val="Doublehangingindent"/>
        <w:ind w:left="1418"/>
        <w:rPr>
          <w:sz w:val="24"/>
          <w:szCs w:val="24"/>
          <w:lang w:val="en-US"/>
        </w:rPr>
      </w:pPr>
      <w:r w:rsidRPr="00660FF4">
        <w:rPr>
          <w:sz w:val="24"/>
          <w:szCs w:val="24"/>
          <w:lang w:val="en-US"/>
        </w:rPr>
        <w:t>(4</w:t>
      </w:r>
      <w:r w:rsidR="00742193" w:rsidRPr="00660FF4">
        <w:rPr>
          <w:sz w:val="24"/>
          <w:szCs w:val="24"/>
          <w:lang w:val="en-US"/>
        </w:rPr>
        <w:t>)</w:t>
      </w:r>
      <w:r w:rsidR="00742193" w:rsidRPr="00660FF4">
        <w:rPr>
          <w:sz w:val="24"/>
          <w:szCs w:val="24"/>
          <w:lang w:val="en-US"/>
        </w:rPr>
        <w:tab/>
        <w:t xml:space="preserve">The </w:t>
      </w:r>
      <w:r w:rsidR="0031269B" w:rsidRPr="00660FF4">
        <w:rPr>
          <w:sz w:val="24"/>
          <w:szCs w:val="24"/>
          <w:lang w:val="en-US"/>
        </w:rPr>
        <w:t>application i</w:t>
      </w:r>
      <w:r w:rsidR="00742193" w:rsidRPr="00660FF4">
        <w:rPr>
          <w:sz w:val="24"/>
          <w:szCs w:val="24"/>
          <w:lang w:val="en-US"/>
        </w:rPr>
        <w:t xml:space="preserve">s to be accompanied by an affidavit </w:t>
      </w:r>
      <w:r w:rsidR="00497B7A" w:rsidRPr="00660FF4">
        <w:rPr>
          <w:sz w:val="24"/>
          <w:szCs w:val="24"/>
          <w:lang w:val="en-US"/>
        </w:rPr>
        <w:t>verifying</w:t>
      </w:r>
      <w:r w:rsidR="00742193" w:rsidRPr="00660FF4">
        <w:rPr>
          <w:sz w:val="24"/>
          <w:szCs w:val="24"/>
          <w:lang w:val="en-US"/>
        </w:rPr>
        <w:t xml:space="preserve"> the </w:t>
      </w:r>
      <w:r w:rsidRPr="00660FF4">
        <w:rPr>
          <w:sz w:val="24"/>
          <w:szCs w:val="24"/>
          <w:lang w:val="en-US"/>
        </w:rPr>
        <w:t xml:space="preserve">detailed </w:t>
      </w:r>
      <w:r w:rsidR="00742193" w:rsidRPr="00660FF4">
        <w:rPr>
          <w:sz w:val="24"/>
          <w:szCs w:val="24"/>
          <w:lang w:val="en-US"/>
        </w:rPr>
        <w:t>grounds of the application.</w:t>
      </w:r>
    </w:p>
    <w:p w:rsidR="002621F5" w:rsidRPr="00660FF4" w:rsidRDefault="002621F5" w:rsidP="00742193">
      <w:pPr>
        <w:pStyle w:val="Doublehangingindent"/>
        <w:ind w:left="1418"/>
        <w:rPr>
          <w:sz w:val="24"/>
          <w:szCs w:val="24"/>
          <w:lang w:val="en-US"/>
        </w:rPr>
      </w:pPr>
      <w:r w:rsidRPr="00660FF4">
        <w:rPr>
          <w:sz w:val="24"/>
          <w:szCs w:val="24"/>
          <w:lang w:val="en-US"/>
        </w:rPr>
        <w:t>(5)</w:t>
      </w:r>
      <w:r w:rsidRPr="00660FF4">
        <w:rPr>
          <w:sz w:val="24"/>
          <w:szCs w:val="24"/>
          <w:lang w:val="en-US"/>
        </w:rPr>
        <w:tab/>
        <w:t>The application is to be accompanied by two copies of the proposed warrant.</w:t>
      </w:r>
    </w:p>
    <w:p w:rsidR="004B4058" w:rsidRPr="00660FF4" w:rsidRDefault="004B4058" w:rsidP="00742193">
      <w:pPr>
        <w:pStyle w:val="Doublehangingindent"/>
        <w:ind w:left="1418"/>
        <w:rPr>
          <w:sz w:val="24"/>
          <w:szCs w:val="24"/>
          <w:lang w:val="en-US"/>
        </w:rPr>
      </w:pPr>
      <w:r w:rsidRPr="00660FF4">
        <w:rPr>
          <w:sz w:val="24"/>
          <w:szCs w:val="24"/>
          <w:lang w:val="en-US"/>
        </w:rPr>
        <w:t>(6)</w:t>
      </w:r>
      <w:r w:rsidRPr="00660FF4">
        <w:rPr>
          <w:sz w:val="24"/>
          <w:szCs w:val="24"/>
          <w:lang w:val="en-US"/>
        </w:rPr>
        <w:tab/>
        <w:t xml:space="preserve">The application may </w:t>
      </w:r>
      <w:r w:rsidR="000868BA" w:rsidRPr="00660FF4">
        <w:rPr>
          <w:sz w:val="24"/>
          <w:szCs w:val="24"/>
          <w:lang w:val="en-US"/>
        </w:rPr>
        <w:t>be heard</w:t>
      </w:r>
      <w:r w:rsidRPr="00660FF4">
        <w:rPr>
          <w:sz w:val="24"/>
          <w:szCs w:val="24"/>
          <w:lang w:val="en-US"/>
        </w:rPr>
        <w:t xml:space="preserve"> without notice.</w:t>
      </w:r>
    </w:p>
    <w:p w:rsidR="002621F5" w:rsidRPr="00660FF4" w:rsidRDefault="00CA41BB" w:rsidP="002621F5">
      <w:pPr>
        <w:pStyle w:val="clausehead"/>
        <w:keepNext w:val="0"/>
        <w:keepLines w:val="0"/>
      </w:pPr>
      <w:bookmarkStart w:id="251" w:name="_Toc448307759"/>
      <w:r w:rsidRPr="00660FF4">
        <w:t>49</w:t>
      </w:r>
      <w:r w:rsidR="002621F5" w:rsidRPr="00660FF4">
        <w:t>—Warrant</w:t>
      </w:r>
      <w:bookmarkEnd w:id="251"/>
      <w:r w:rsidR="002621F5" w:rsidRPr="00660FF4">
        <w:t xml:space="preserve"> </w:t>
      </w:r>
    </w:p>
    <w:p w:rsidR="004B4058" w:rsidRPr="00660FF4" w:rsidRDefault="004B4058" w:rsidP="006F5A24">
      <w:pPr>
        <w:pStyle w:val="IndentedPara"/>
        <w:ind w:left="1439" w:hanging="588"/>
        <w:rPr>
          <w:sz w:val="24"/>
          <w:szCs w:val="24"/>
        </w:rPr>
      </w:pPr>
      <w:r w:rsidRPr="00660FF4">
        <w:rPr>
          <w:sz w:val="24"/>
          <w:szCs w:val="24"/>
        </w:rPr>
        <w:t>(1)</w:t>
      </w:r>
      <w:r w:rsidRPr="00660FF4">
        <w:rPr>
          <w:sz w:val="24"/>
          <w:szCs w:val="24"/>
        </w:rPr>
        <w:tab/>
        <w:t>On hea</w:t>
      </w:r>
      <w:r w:rsidR="000868BA" w:rsidRPr="00660FF4">
        <w:rPr>
          <w:sz w:val="24"/>
          <w:szCs w:val="24"/>
        </w:rPr>
        <w:t>ring an application under rule 48</w:t>
      </w:r>
      <w:r w:rsidRPr="00660FF4">
        <w:rPr>
          <w:sz w:val="24"/>
          <w:szCs w:val="24"/>
        </w:rPr>
        <w:t>,</w:t>
      </w:r>
      <w:r w:rsidR="006F5A24" w:rsidRPr="00660FF4">
        <w:rPr>
          <w:sz w:val="24"/>
          <w:szCs w:val="24"/>
        </w:rPr>
        <w:t xml:space="preserve"> the </w:t>
      </w:r>
      <w:r w:rsidR="00CA41BB" w:rsidRPr="00660FF4">
        <w:rPr>
          <w:sz w:val="24"/>
          <w:szCs w:val="24"/>
        </w:rPr>
        <w:t>Judge</w:t>
      </w:r>
      <w:r w:rsidR="006F5A24" w:rsidRPr="00660FF4">
        <w:rPr>
          <w:sz w:val="24"/>
          <w:szCs w:val="24"/>
        </w:rPr>
        <w:t xml:space="preserve"> may, if satisfied of the matters required by clause 9 of Schedule 2 </w:t>
      </w:r>
      <w:r w:rsidR="00DE7EC4" w:rsidRPr="00660FF4">
        <w:rPr>
          <w:sz w:val="24"/>
          <w:szCs w:val="24"/>
        </w:rPr>
        <w:t>to</w:t>
      </w:r>
      <w:r w:rsidR="006F5A24" w:rsidRPr="00660FF4">
        <w:rPr>
          <w:sz w:val="24"/>
          <w:szCs w:val="24"/>
        </w:rPr>
        <w:t xml:space="preserve"> the </w:t>
      </w:r>
      <w:r w:rsidR="00095418" w:rsidRPr="00660FF4">
        <w:rPr>
          <w:sz w:val="24"/>
          <w:szCs w:val="24"/>
        </w:rPr>
        <w:t>Act</w:t>
      </w:r>
      <w:r w:rsidR="006F5A24" w:rsidRPr="00660FF4">
        <w:rPr>
          <w:sz w:val="24"/>
          <w:szCs w:val="24"/>
        </w:rPr>
        <w:t>, issue a warrant for the arrest of the defendant.</w:t>
      </w:r>
    </w:p>
    <w:p w:rsidR="00DA7095" w:rsidRPr="00660FF4" w:rsidRDefault="004B4058" w:rsidP="004B4058">
      <w:pPr>
        <w:pStyle w:val="IndentedPara"/>
        <w:ind w:left="1439" w:hanging="588"/>
        <w:rPr>
          <w:sz w:val="24"/>
          <w:szCs w:val="24"/>
        </w:rPr>
      </w:pPr>
      <w:r w:rsidRPr="00660FF4">
        <w:rPr>
          <w:sz w:val="24"/>
          <w:szCs w:val="24"/>
        </w:rPr>
        <w:t>(2)</w:t>
      </w:r>
      <w:r w:rsidRPr="00660FF4">
        <w:rPr>
          <w:sz w:val="24"/>
          <w:szCs w:val="24"/>
        </w:rPr>
        <w:tab/>
      </w:r>
      <w:r w:rsidR="0023757A" w:rsidRPr="00660FF4">
        <w:rPr>
          <w:sz w:val="24"/>
          <w:szCs w:val="24"/>
        </w:rPr>
        <w:t xml:space="preserve">A warrant of arrest issued under clause 9 of Schedule 2 </w:t>
      </w:r>
      <w:r w:rsidR="00DE7EC4" w:rsidRPr="00660FF4">
        <w:rPr>
          <w:sz w:val="24"/>
          <w:szCs w:val="24"/>
        </w:rPr>
        <w:t>to</w:t>
      </w:r>
      <w:r w:rsidR="0023757A" w:rsidRPr="00660FF4">
        <w:rPr>
          <w:sz w:val="24"/>
          <w:szCs w:val="24"/>
        </w:rPr>
        <w:t xml:space="preserve"> the </w:t>
      </w:r>
      <w:r w:rsidR="00095418" w:rsidRPr="00660FF4">
        <w:rPr>
          <w:sz w:val="24"/>
          <w:szCs w:val="24"/>
        </w:rPr>
        <w:t>Act</w:t>
      </w:r>
      <w:r w:rsidR="0023757A" w:rsidRPr="00660FF4">
        <w:rPr>
          <w:sz w:val="24"/>
          <w:szCs w:val="24"/>
        </w:rPr>
        <w:t xml:space="preserve"> </w:t>
      </w:r>
      <w:r w:rsidRPr="00660FF4">
        <w:rPr>
          <w:sz w:val="24"/>
          <w:szCs w:val="24"/>
        </w:rPr>
        <w:t xml:space="preserve">is to contain the following </w:t>
      </w:r>
      <w:r w:rsidR="00E7516C" w:rsidRPr="00660FF4">
        <w:rPr>
          <w:sz w:val="24"/>
          <w:szCs w:val="24"/>
        </w:rPr>
        <w:t>e</w:t>
      </w:r>
      <w:r w:rsidRPr="00660FF4">
        <w:rPr>
          <w:sz w:val="24"/>
          <w:szCs w:val="24"/>
        </w:rPr>
        <w:t>nd</w:t>
      </w:r>
      <w:r w:rsidR="00844931" w:rsidRPr="00660FF4">
        <w:rPr>
          <w:sz w:val="24"/>
          <w:szCs w:val="24"/>
        </w:rPr>
        <w:t>orsements</w:t>
      </w:r>
      <w:r w:rsidR="006D666E" w:rsidRPr="00660FF4">
        <w:rPr>
          <w:sz w:val="24"/>
          <w:szCs w:val="24"/>
        </w:rPr>
        <w:t>—</w:t>
      </w:r>
    </w:p>
    <w:p w:rsidR="004B4058" w:rsidRPr="00660FF4" w:rsidRDefault="00DA7095" w:rsidP="00CD7FAA">
      <w:pPr>
        <w:tabs>
          <w:tab w:val="left" w:pos="851"/>
        </w:tabs>
        <w:ind w:left="2880" w:hanging="2160"/>
        <w:rPr>
          <w:rFonts w:ascii="Times New Roman" w:hAnsi="Times New Roman"/>
          <w:sz w:val="20"/>
          <w:szCs w:val="23"/>
          <w:lang w:val="en-US"/>
        </w:rPr>
      </w:pPr>
      <w:r w:rsidRPr="00660FF4">
        <w:rPr>
          <w:rFonts w:ascii="Times New Roman" w:hAnsi="Times New Roman"/>
          <w:b/>
        </w:rPr>
        <w:tab/>
      </w:r>
      <w:r w:rsidRPr="00660FF4">
        <w:rPr>
          <w:rFonts w:ascii="Times New Roman" w:hAnsi="Times New Roman"/>
          <w:b/>
          <w:sz w:val="20"/>
          <w:szCs w:val="23"/>
          <w:lang w:val="en-US"/>
        </w:rPr>
        <w:t>Note 1</w:t>
      </w:r>
      <w:r w:rsidR="006D666E" w:rsidRPr="00660FF4">
        <w:rPr>
          <w:rFonts w:ascii="Times New Roman" w:hAnsi="Times New Roman"/>
          <w:b/>
          <w:sz w:val="20"/>
          <w:szCs w:val="23"/>
          <w:lang w:val="en-US"/>
        </w:rPr>
        <w:t>—</w:t>
      </w:r>
      <w:r w:rsidRPr="00660FF4">
        <w:rPr>
          <w:rFonts w:ascii="Times New Roman" w:hAnsi="Times New Roman"/>
          <w:sz w:val="20"/>
          <w:szCs w:val="23"/>
          <w:lang w:val="en-US"/>
        </w:rPr>
        <w:tab/>
      </w:r>
    </w:p>
    <w:p w:rsidR="00DA7095" w:rsidRPr="00660FF4" w:rsidRDefault="004B4058" w:rsidP="00DA7095">
      <w:pPr>
        <w:tabs>
          <w:tab w:val="left" w:pos="851"/>
        </w:tabs>
        <w:ind w:left="2160" w:hanging="2160"/>
        <w:rPr>
          <w:rFonts w:ascii="Times New Roman" w:hAnsi="Times New Roman"/>
          <w:sz w:val="20"/>
          <w:szCs w:val="23"/>
          <w:lang w:val="en-US"/>
        </w:rPr>
      </w:pPr>
      <w:r w:rsidRPr="00660FF4">
        <w:rPr>
          <w:rFonts w:ascii="Times New Roman" w:hAnsi="Times New Roman"/>
          <w:sz w:val="20"/>
        </w:rPr>
        <w:tab/>
      </w:r>
      <w:r w:rsidRPr="00660FF4">
        <w:rPr>
          <w:rFonts w:ascii="Times New Roman" w:hAnsi="Times New Roman"/>
          <w:sz w:val="20"/>
        </w:rPr>
        <w:tab/>
      </w:r>
      <w:r w:rsidR="00DA7095" w:rsidRPr="00660FF4">
        <w:rPr>
          <w:rFonts w:ascii="Times New Roman" w:hAnsi="Times New Roman"/>
          <w:sz w:val="20"/>
          <w:szCs w:val="23"/>
          <w:lang w:val="en-US"/>
        </w:rPr>
        <w:t>If a</w:t>
      </w:r>
      <w:r w:rsidR="002621F5" w:rsidRPr="00660FF4">
        <w:rPr>
          <w:rFonts w:ascii="Times New Roman" w:hAnsi="Times New Roman"/>
          <w:sz w:val="20"/>
          <w:szCs w:val="23"/>
          <w:lang w:val="en-US"/>
        </w:rPr>
        <w:t xml:space="preserve"> person is apprehended under this</w:t>
      </w:r>
      <w:r w:rsidR="00DA7095" w:rsidRPr="00660FF4">
        <w:rPr>
          <w:rFonts w:ascii="Times New Roman" w:hAnsi="Times New Roman"/>
          <w:sz w:val="20"/>
          <w:szCs w:val="23"/>
          <w:lang w:val="en-US"/>
        </w:rPr>
        <w:t xml:space="preserve"> warrant, he or she must be brought, as</w:t>
      </w:r>
      <w:r w:rsidR="00844931" w:rsidRPr="00660FF4">
        <w:rPr>
          <w:rFonts w:ascii="Times New Roman" w:hAnsi="Times New Roman"/>
          <w:sz w:val="20"/>
          <w:szCs w:val="23"/>
          <w:lang w:val="en-US"/>
        </w:rPr>
        <w:t xml:space="preserve"> soon as practicable, before a J</w:t>
      </w:r>
      <w:r w:rsidR="00DA7095" w:rsidRPr="00660FF4">
        <w:rPr>
          <w:rFonts w:ascii="Times New Roman" w:hAnsi="Times New Roman"/>
          <w:sz w:val="20"/>
          <w:szCs w:val="23"/>
          <w:lang w:val="en-US"/>
        </w:rPr>
        <w:t xml:space="preserve">udge of the Supreme Court and the Judge may— </w:t>
      </w:r>
    </w:p>
    <w:p w:rsidR="00DA7095" w:rsidRPr="00660FF4" w:rsidRDefault="00DA7095" w:rsidP="00DA7095">
      <w:pPr>
        <w:tabs>
          <w:tab w:val="left" w:pos="851"/>
        </w:tabs>
        <w:ind w:left="2127" w:hanging="1440"/>
        <w:rPr>
          <w:rFonts w:ascii="Times New Roman" w:hAnsi="Times New Roman"/>
          <w:sz w:val="20"/>
          <w:szCs w:val="23"/>
          <w:lang w:val="en-US"/>
        </w:rPr>
      </w:pPr>
      <w:r w:rsidRPr="00660FF4">
        <w:rPr>
          <w:rFonts w:ascii="Times New Roman" w:hAnsi="Times New Roman"/>
          <w:sz w:val="20"/>
          <w:szCs w:val="23"/>
          <w:lang w:val="en-US"/>
        </w:rPr>
        <w:tab/>
      </w:r>
      <w:r w:rsidRPr="00660FF4">
        <w:rPr>
          <w:rFonts w:ascii="Times New Roman" w:hAnsi="Times New Roman"/>
          <w:sz w:val="20"/>
          <w:szCs w:val="23"/>
          <w:lang w:val="en-US"/>
        </w:rPr>
        <w:tab/>
        <w:t>(a)</w:t>
      </w:r>
      <w:r w:rsidRPr="00660FF4">
        <w:rPr>
          <w:rFonts w:ascii="Times New Roman" w:hAnsi="Times New Roman"/>
          <w:sz w:val="20"/>
          <w:szCs w:val="23"/>
          <w:lang w:val="en-US"/>
        </w:rPr>
        <w:tab/>
        <w:t xml:space="preserve">admit the person to bail, with such security as the Judge thinks fit, on such </w:t>
      </w:r>
      <w:r w:rsidRPr="00660FF4">
        <w:rPr>
          <w:rFonts w:ascii="Times New Roman" w:hAnsi="Times New Roman"/>
          <w:sz w:val="20"/>
          <w:szCs w:val="23"/>
          <w:lang w:val="en-US"/>
        </w:rPr>
        <w:tab/>
      </w:r>
      <w:r w:rsidRPr="00660FF4">
        <w:rPr>
          <w:rFonts w:ascii="Times New Roman" w:hAnsi="Times New Roman"/>
          <w:sz w:val="20"/>
          <w:szCs w:val="23"/>
          <w:lang w:val="en-US"/>
        </w:rPr>
        <w:tab/>
        <w:t xml:space="preserve">conditions as he or she thinks necessary to ensure the appearance of the </w:t>
      </w:r>
      <w:r w:rsidRPr="00660FF4">
        <w:rPr>
          <w:rFonts w:ascii="Times New Roman" w:hAnsi="Times New Roman"/>
          <w:sz w:val="20"/>
          <w:szCs w:val="23"/>
          <w:lang w:val="en-US"/>
        </w:rPr>
        <w:tab/>
      </w:r>
      <w:r w:rsidRPr="00660FF4">
        <w:rPr>
          <w:rFonts w:ascii="Times New Roman" w:hAnsi="Times New Roman"/>
          <w:sz w:val="20"/>
          <w:szCs w:val="23"/>
          <w:lang w:val="en-US"/>
        </w:rPr>
        <w:tab/>
        <w:t xml:space="preserve">person as a witness before the examiner; or </w:t>
      </w:r>
    </w:p>
    <w:p w:rsidR="00DA7095" w:rsidRPr="00660FF4" w:rsidRDefault="00DA7095" w:rsidP="00DA7095">
      <w:pPr>
        <w:tabs>
          <w:tab w:val="left" w:pos="851"/>
        </w:tabs>
        <w:ind w:left="2160" w:hanging="720"/>
        <w:rPr>
          <w:rFonts w:ascii="Times New Roman" w:hAnsi="Times New Roman"/>
          <w:sz w:val="20"/>
          <w:szCs w:val="23"/>
          <w:lang w:val="en-US"/>
        </w:rPr>
      </w:pPr>
      <w:r w:rsidRPr="00660FF4">
        <w:rPr>
          <w:rFonts w:ascii="Times New Roman" w:hAnsi="Times New Roman"/>
          <w:sz w:val="20"/>
          <w:szCs w:val="23"/>
          <w:lang w:val="en-US"/>
        </w:rPr>
        <w:tab/>
        <w:t>(b)</w:t>
      </w:r>
      <w:r w:rsidRPr="00660FF4">
        <w:rPr>
          <w:rFonts w:ascii="Times New Roman" w:hAnsi="Times New Roman"/>
          <w:sz w:val="20"/>
          <w:szCs w:val="23"/>
          <w:lang w:val="en-US"/>
        </w:rPr>
        <w:tab/>
        <w:t xml:space="preserve">order the continued detention of the person for the purposes of ensuring his </w:t>
      </w:r>
      <w:r w:rsidRPr="00660FF4">
        <w:rPr>
          <w:rFonts w:ascii="Times New Roman" w:hAnsi="Times New Roman"/>
          <w:sz w:val="20"/>
          <w:szCs w:val="23"/>
          <w:lang w:val="en-US"/>
        </w:rPr>
        <w:tab/>
        <w:t xml:space="preserve">or her appearance as such a witness; or </w:t>
      </w:r>
    </w:p>
    <w:p w:rsidR="00DA7095" w:rsidRPr="00660FF4" w:rsidRDefault="00DA7095" w:rsidP="00DA7095">
      <w:pPr>
        <w:tabs>
          <w:tab w:val="left" w:pos="851"/>
        </w:tabs>
        <w:ind w:left="1440"/>
        <w:rPr>
          <w:rFonts w:ascii="Times New Roman" w:hAnsi="Times New Roman"/>
          <w:sz w:val="20"/>
          <w:szCs w:val="23"/>
          <w:lang w:val="en-US"/>
        </w:rPr>
      </w:pPr>
      <w:r w:rsidRPr="00660FF4">
        <w:rPr>
          <w:rFonts w:ascii="Times New Roman" w:hAnsi="Times New Roman"/>
          <w:sz w:val="20"/>
          <w:szCs w:val="23"/>
          <w:lang w:val="en-US"/>
        </w:rPr>
        <w:tab/>
        <w:t>(c)</w:t>
      </w:r>
      <w:r w:rsidRPr="00660FF4">
        <w:rPr>
          <w:rFonts w:ascii="Times New Roman" w:hAnsi="Times New Roman"/>
          <w:sz w:val="20"/>
          <w:szCs w:val="23"/>
          <w:lang w:val="en-US"/>
        </w:rPr>
        <w:tab/>
        <w:t xml:space="preserve">order the release of the person. </w:t>
      </w:r>
    </w:p>
    <w:p w:rsidR="004B4058" w:rsidRPr="00660FF4" w:rsidRDefault="00DA7095" w:rsidP="00DA7095">
      <w:pPr>
        <w:tabs>
          <w:tab w:val="left" w:pos="851"/>
        </w:tabs>
        <w:ind w:left="2160" w:hanging="2160"/>
        <w:rPr>
          <w:rFonts w:ascii="Times New Roman" w:hAnsi="Times New Roman"/>
          <w:sz w:val="20"/>
          <w:szCs w:val="23"/>
          <w:lang w:val="en-US"/>
        </w:rPr>
      </w:pPr>
      <w:r w:rsidRPr="00660FF4">
        <w:rPr>
          <w:rFonts w:ascii="Times New Roman" w:hAnsi="Times New Roman"/>
          <w:sz w:val="20"/>
          <w:szCs w:val="23"/>
          <w:lang w:val="en-US"/>
        </w:rPr>
        <w:tab/>
      </w:r>
      <w:r w:rsidRPr="00660FF4">
        <w:rPr>
          <w:rFonts w:ascii="Times New Roman" w:hAnsi="Times New Roman"/>
          <w:b/>
          <w:sz w:val="20"/>
          <w:szCs w:val="23"/>
          <w:lang w:val="en-US"/>
        </w:rPr>
        <w:t>Note 2</w:t>
      </w:r>
      <w:r w:rsidR="006D666E" w:rsidRPr="00660FF4">
        <w:rPr>
          <w:rFonts w:ascii="Times New Roman" w:hAnsi="Times New Roman"/>
          <w:b/>
          <w:sz w:val="20"/>
          <w:szCs w:val="23"/>
          <w:lang w:val="en-US"/>
        </w:rPr>
        <w:t>—</w:t>
      </w:r>
      <w:r w:rsidRPr="00660FF4">
        <w:rPr>
          <w:rFonts w:ascii="Times New Roman" w:hAnsi="Times New Roman"/>
          <w:sz w:val="20"/>
          <w:szCs w:val="23"/>
          <w:lang w:val="en-US"/>
        </w:rPr>
        <w:t xml:space="preserve"> </w:t>
      </w:r>
      <w:r w:rsidRPr="00660FF4">
        <w:rPr>
          <w:rFonts w:ascii="Times New Roman" w:hAnsi="Times New Roman"/>
          <w:sz w:val="20"/>
          <w:szCs w:val="23"/>
          <w:lang w:val="en-US"/>
        </w:rPr>
        <w:tab/>
      </w:r>
    </w:p>
    <w:p w:rsidR="00DA7095" w:rsidRPr="00660FF4" w:rsidRDefault="004B4058" w:rsidP="00DA7095">
      <w:pPr>
        <w:tabs>
          <w:tab w:val="left" w:pos="851"/>
        </w:tabs>
        <w:ind w:left="2160" w:hanging="2160"/>
        <w:rPr>
          <w:rFonts w:ascii="Times New Roman" w:hAnsi="Times New Roman"/>
          <w:sz w:val="20"/>
          <w:szCs w:val="23"/>
          <w:lang w:val="en-US"/>
        </w:rPr>
      </w:pPr>
      <w:r w:rsidRPr="00660FF4">
        <w:rPr>
          <w:rFonts w:ascii="Times New Roman" w:hAnsi="Times New Roman"/>
          <w:sz w:val="20"/>
          <w:szCs w:val="23"/>
          <w:lang w:val="en-US"/>
        </w:rPr>
        <w:tab/>
      </w:r>
      <w:r w:rsidRPr="00660FF4">
        <w:rPr>
          <w:rFonts w:ascii="Times New Roman" w:hAnsi="Times New Roman"/>
          <w:sz w:val="20"/>
          <w:szCs w:val="23"/>
          <w:lang w:val="en-US"/>
        </w:rPr>
        <w:tab/>
      </w:r>
      <w:r w:rsidR="00DA7095" w:rsidRPr="00660FF4">
        <w:rPr>
          <w:rFonts w:ascii="Times New Roman" w:hAnsi="Times New Roman"/>
          <w:sz w:val="20"/>
          <w:szCs w:val="23"/>
          <w:lang w:val="en-US"/>
        </w:rPr>
        <w:t>If a person is under detention under clause 9 of Schedule 2</w:t>
      </w:r>
      <w:r w:rsidR="00844931" w:rsidRPr="00660FF4">
        <w:rPr>
          <w:rFonts w:ascii="Times New Roman" w:hAnsi="Times New Roman"/>
          <w:sz w:val="20"/>
          <w:szCs w:val="23"/>
          <w:lang w:val="en-US"/>
        </w:rPr>
        <w:t xml:space="preserve"> </w:t>
      </w:r>
      <w:r w:rsidR="00CF3712" w:rsidRPr="00660FF4">
        <w:rPr>
          <w:rFonts w:ascii="Times New Roman" w:hAnsi="Times New Roman"/>
          <w:sz w:val="20"/>
          <w:szCs w:val="23"/>
          <w:lang w:val="en-US"/>
        </w:rPr>
        <w:t>to</w:t>
      </w:r>
      <w:r w:rsidR="00844931" w:rsidRPr="00660FF4">
        <w:rPr>
          <w:rFonts w:ascii="Times New Roman" w:hAnsi="Times New Roman"/>
          <w:sz w:val="20"/>
          <w:szCs w:val="23"/>
          <w:lang w:val="en-US"/>
        </w:rPr>
        <w:t xml:space="preserve"> the </w:t>
      </w:r>
      <w:r w:rsidR="00844931" w:rsidRPr="00660FF4">
        <w:rPr>
          <w:rFonts w:ascii="Times New Roman" w:hAnsi="Times New Roman"/>
          <w:i/>
          <w:sz w:val="20"/>
          <w:szCs w:val="23"/>
          <w:lang w:val="en-US"/>
        </w:rPr>
        <w:t>Independent Commissioner Against Corruption Act 2012</w:t>
      </w:r>
      <w:r w:rsidR="00DA7095" w:rsidRPr="00660FF4">
        <w:rPr>
          <w:rFonts w:ascii="Times New Roman" w:hAnsi="Times New Roman"/>
          <w:sz w:val="20"/>
          <w:szCs w:val="23"/>
          <w:lang w:val="en-US"/>
        </w:rPr>
        <w:t xml:space="preserve">, he or she must, within 14 </w:t>
      </w:r>
      <w:r w:rsidR="00CF6298" w:rsidRPr="00660FF4">
        <w:rPr>
          <w:rFonts w:ascii="Times New Roman" w:hAnsi="Times New Roman"/>
          <w:sz w:val="20"/>
          <w:szCs w:val="23"/>
          <w:lang w:val="en-US"/>
        </w:rPr>
        <w:t xml:space="preserve">calendar </w:t>
      </w:r>
      <w:r w:rsidR="00DA7095" w:rsidRPr="00660FF4">
        <w:rPr>
          <w:rFonts w:ascii="Times New Roman" w:hAnsi="Times New Roman"/>
          <w:sz w:val="20"/>
          <w:szCs w:val="23"/>
          <w:lang w:val="en-US"/>
        </w:rPr>
        <w:t xml:space="preserve">days after he or she was brought, or last brought, before a Judge of the Supreme </w:t>
      </w:r>
      <w:r w:rsidR="00DA7095" w:rsidRPr="00660FF4">
        <w:rPr>
          <w:rFonts w:ascii="Times New Roman" w:hAnsi="Times New Roman"/>
          <w:sz w:val="20"/>
          <w:szCs w:val="23"/>
          <w:lang w:val="en-US"/>
        </w:rPr>
        <w:lastRenderedPageBreak/>
        <w:t>Court in accordance with that clause, or within such shorter or longer time as a Judge has fixed upon the last previous appearance of the person before a Judge under that clause, be again brought before a Judge.”</w:t>
      </w:r>
    </w:p>
    <w:p w:rsidR="003B36DE" w:rsidRPr="00660FF4" w:rsidRDefault="00CA41BB" w:rsidP="004B7405">
      <w:pPr>
        <w:pStyle w:val="clausehead"/>
        <w:spacing w:after="120"/>
      </w:pPr>
      <w:bookmarkStart w:id="252" w:name="_Toc448307760"/>
      <w:r w:rsidRPr="00660FF4">
        <w:t>50</w:t>
      </w:r>
      <w:r w:rsidR="003B36DE" w:rsidRPr="00660FF4">
        <w:t>—</w:t>
      </w:r>
      <w:r w:rsidR="004B4058" w:rsidRPr="00660FF4">
        <w:t>A</w:t>
      </w:r>
      <w:r w:rsidR="003B36DE" w:rsidRPr="00660FF4">
        <w:t>p</w:t>
      </w:r>
      <w:r w:rsidR="006F5A24" w:rsidRPr="00660FF4">
        <w:t>p</w:t>
      </w:r>
      <w:r w:rsidR="003B36DE" w:rsidRPr="00660FF4">
        <w:t xml:space="preserve">lication </w:t>
      </w:r>
      <w:r w:rsidR="004B4058" w:rsidRPr="00660FF4">
        <w:t>to set aside warrant</w:t>
      </w:r>
      <w:bookmarkEnd w:id="252"/>
    </w:p>
    <w:p w:rsidR="006F5A24" w:rsidRPr="00660FF4" w:rsidRDefault="003B36DE" w:rsidP="002562BE">
      <w:pPr>
        <w:pStyle w:val="Hangindent"/>
        <w:rPr>
          <w:sz w:val="24"/>
          <w:szCs w:val="24"/>
          <w:lang w:val="en-US"/>
        </w:rPr>
      </w:pPr>
      <w:r w:rsidRPr="00660FF4">
        <w:rPr>
          <w:sz w:val="24"/>
          <w:szCs w:val="24"/>
          <w:lang w:val="en-US"/>
        </w:rPr>
        <w:t>(</w:t>
      </w:r>
      <w:r w:rsidR="004B4058" w:rsidRPr="00660FF4">
        <w:rPr>
          <w:sz w:val="24"/>
          <w:szCs w:val="24"/>
          <w:lang w:val="en-US"/>
        </w:rPr>
        <w:t>1</w:t>
      </w:r>
      <w:r w:rsidRPr="00660FF4">
        <w:rPr>
          <w:sz w:val="24"/>
          <w:szCs w:val="24"/>
          <w:lang w:val="en-US"/>
        </w:rPr>
        <w:t>)</w:t>
      </w:r>
      <w:r w:rsidRPr="00660FF4">
        <w:rPr>
          <w:sz w:val="24"/>
          <w:szCs w:val="24"/>
          <w:lang w:val="en-US"/>
        </w:rPr>
        <w:tab/>
      </w:r>
      <w:r w:rsidR="004B4058" w:rsidRPr="00660FF4">
        <w:rPr>
          <w:sz w:val="24"/>
          <w:szCs w:val="24"/>
          <w:lang w:val="en-US"/>
        </w:rPr>
        <w:t>T</w:t>
      </w:r>
      <w:r w:rsidRPr="00660FF4">
        <w:rPr>
          <w:sz w:val="24"/>
          <w:szCs w:val="24"/>
          <w:lang w:val="en-US"/>
        </w:rPr>
        <w:t>he defen</w:t>
      </w:r>
      <w:r w:rsidR="004B4058" w:rsidRPr="00660FF4">
        <w:rPr>
          <w:sz w:val="24"/>
          <w:szCs w:val="24"/>
          <w:lang w:val="en-US"/>
        </w:rPr>
        <w:t xml:space="preserve">dant may apply to set aside a </w:t>
      </w:r>
      <w:r w:rsidRPr="00660FF4">
        <w:rPr>
          <w:sz w:val="24"/>
          <w:szCs w:val="24"/>
          <w:lang w:val="en-US"/>
        </w:rPr>
        <w:t>warrant</w:t>
      </w:r>
      <w:r w:rsidR="004B4058" w:rsidRPr="00660FF4">
        <w:rPr>
          <w:sz w:val="24"/>
          <w:szCs w:val="24"/>
          <w:lang w:val="en-US"/>
        </w:rPr>
        <w:t xml:space="preserve"> issued under rule</w:t>
      </w:r>
      <w:r w:rsidR="006F5A24" w:rsidRPr="00660FF4">
        <w:rPr>
          <w:sz w:val="24"/>
          <w:szCs w:val="24"/>
          <w:lang w:val="en-US"/>
        </w:rPr>
        <w:t xml:space="preserve"> </w:t>
      </w:r>
      <w:r w:rsidR="00F71609" w:rsidRPr="00660FF4">
        <w:rPr>
          <w:sz w:val="24"/>
          <w:szCs w:val="24"/>
          <w:lang w:val="en-US"/>
        </w:rPr>
        <w:t>49</w:t>
      </w:r>
      <w:r w:rsidRPr="00660FF4">
        <w:rPr>
          <w:sz w:val="24"/>
          <w:szCs w:val="24"/>
          <w:lang w:val="en-US"/>
        </w:rPr>
        <w:t xml:space="preserve"> by interlocutory application </w:t>
      </w:r>
      <w:r w:rsidR="006F5A24" w:rsidRPr="00660FF4">
        <w:rPr>
          <w:sz w:val="24"/>
          <w:szCs w:val="24"/>
          <w:lang w:val="en-US"/>
        </w:rPr>
        <w:t xml:space="preserve">in the proceeding </w:t>
      </w:r>
      <w:r w:rsidR="001A5479" w:rsidRPr="00660FF4">
        <w:rPr>
          <w:sz w:val="24"/>
          <w:szCs w:val="24"/>
          <w:lang w:val="en-US"/>
        </w:rPr>
        <w:t xml:space="preserve">instituted </w:t>
      </w:r>
      <w:r w:rsidR="006F5A24" w:rsidRPr="00660FF4">
        <w:rPr>
          <w:sz w:val="24"/>
          <w:szCs w:val="24"/>
          <w:lang w:val="en-US"/>
        </w:rPr>
        <w:t xml:space="preserve">under rule </w:t>
      </w:r>
      <w:r w:rsidR="00F71609" w:rsidRPr="00660FF4">
        <w:rPr>
          <w:sz w:val="24"/>
          <w:szCs w:val="24"/>
          <w:lang w:val="en-US"/>
        </w:rPr>
        <w:t>48</w:t>
      </w:r>
      <w:r w:rsidR="006F5A24" w:rsidRPr="00660FF4">
        <w:rPr>
          <w:sz w:val="24"/>
          <w:szCs w:val="24"/>
          <w:lang w:val="en-US"/>
        </w:rPr>
        <w:t>.</w:t>
      </w:r>
    </w:p>
    <w:p w:rsidR="003B36DE" w:rsidRPr="00660FF4" w:rsidRDefault="006F5A24" w:rsidP="002562BE">
      <w:pPr>
        <w:pStyle w:val="Hangindent"/>
        <w:rPr>
          <w:sz w:val="24"/>
          <w:szCs w:val="24"/>
          <w:lang w:val="en-US"/>
        </w:rPr>
      </w:pPr>
      <w:r w:rsidRPr="00660FF4">
        <w:rPr>
          <w:sz w:val="24"/>
          <w:szCs w:val="24"/>
          <w:lang w:val="en-US"/>
        </w:rPr>
        <w:t>(2)</w:t>
      </w:r>
      <w:r w:rsidRPr="00660FF4">
        <w:rPr>
          <w:sz w:val="24"/>
          <w:szCs w:val="24"/>
          <w:lang w:val="en-US"/>
        </w:rPr>
        <w:tab/>
        <w:t xml:space="preserve">The application is to be </w:t>
      </w:r>
      <w:r w:rsidR="003B36DE" w:rsidRPr="00660FF4">
        <w:rPr>
          <w:sz w:val="24"/>
          <w:szCs w:val="24"/>
          <w:lang w:val="en-US"/>
        </w:rPr>
        <w:t xml:space="preserve">supported by an affidavit </w:t>
      </w:r>
      <w:r w:rsidR="00DE7EC4" w:rsidRPr="00660FF4">
        <w:rPr>
          <w:sz w:val="24"/>
          <w:szCs w:val="24"/>
          <w:lang w:val="en-US"/>
        </w:rPr>
        <w:t>verifying</w:t>
      </w:r>
      <w:r w:rsidR="003B36DE" w:rsidRPr="00660FF4">
        <w:rPr>
          <w:sz w:val="24"/>
          <w:szCs w:val="24"/>
          <w:lang w:val="en-US"/>
        </w:rPr>
        <w:t xml:space="preserve"> the facts relied upon to set aside the warrant.</w:t>
      </w:r>
    </w:p>
    <w:p w:rsidR="003B36DE" w:rsidRDefault="006F5A24" w:rsidP="002562BE">
      <w:pPr>
        <w:pStyle w:val="Hangindent"/>
        <w:rPr>
          <w:sz w:val="24"/>
          <w:szCs w:val="24"/>
          <w:lang w:val="en-US"/>
        </w:rPr>
      </w:pPr>
      <w:r w:rsidRPr="00660FF4">
        <w:rPr>
          <w:sz w:val="24"/>
          <w:szCs w:val="24"/>
          <w:lang w:val="en-US"/>
        </w:rPr>
        <w:t>(3</w:t>
      </w:r>
      <w:r w:rsidR="00CA41BB" w:rsidRPr="00660FF4">
        <w:rPr>
          <w:sz w:val="24"/>
          <w:szCs w:val="24"/>
          <w:lang w:val="en-US"/>
        </w:rPr>
        <w:t>)</w:t>
      </w:r>
      <w:r w:rsidR="00CA41BB" w:rsidRPr="00660FF4">
        <w:rPr>
          <w:sz w:val="24"/>
          <w:szCs w:val="24"/>
          <w:lang w:val="en-US"/>
        </w:rPr>
        <w:tab/>
        <w:t>Unless the Judge</w:t>
      </w:r>
      <w:r w:rsidR="003B36DE" w:rsidRPr="00660FF4">
        <w:rPr>
          <w:sz w:val="24"/>
          <w:szCs w:val="24"/>
          <w:lang w:val="en-US"/>
        </w:rPr>
        <w:t xml:space="preserve"> otherwise </w:t>
      </w:r>
      <w:r w:rsidR="00DE7EC4" w:rsidRPr="00660FF4">
        <w:rPr>
          <w:sz w:val="24"/>
          <w:szCs w:val="24"/>
          <w:lang w:val="en-US"/>
        </w:rPr>
        <w:t>directs</w:t>
      </w:r>
      <w:r w:rsidR="003B36DE" w:rsidRPr="00660FF4">
        <w:rPr>
          <w:sz w:val="24"/>
          <w:szCs w:val="24"/>
          <w:lang w:val="en-US"/>
        </w:rPr>
        <w:t>, any such application may be made without the defendant surrendering under the warrant.</w:t>
      </w:r>
    </w:p>
    <w:p w:rsidR="00685ECD" w:rsidRPr="00660FF4" w:rsidRDefault="00CD7FAA" w:rsidP="00CD7FAA">
      <w:pPr>
        <w:pStyle w:val="Chapter"/>
      </w:pPr>
      <w:r>
        <w:rPr>
          <w:sz w:val="24"/>
          <w:szCs w:val="24"/>
        </w:rPr>
        <w:br w:type="page"/>
      </w:r>
      <w:bookmarkStart w:id="253" w:name="_Toc448307761"/>
      <w:r w:rsidR="00685ECD" w:rsidRPr="00660FF4">
        <w:lastRenderedPageBreak/>
        <w:t>Chapter</w:t>
      </w:r>
      <w:r w:rsidR="004E5185" w:rsidRPr="00660FF4">
        <w:t xml:space="preserve"> 7</w:t>
      </w:r>
      <w:r w:rsidR="00685ECD" w:rsidRPr="00660FF4">
        <w:t>—</w:t>
      </w:r>
      <w:r w:rsidR="004E5185" w:rsidRPr="00660FF4">
        <w:t>Enforcement</w:t>
      </w:r>
      <w:r w:rsidR="00685ECD" w:rsidRPr="00660FF4">
        <w:t xml:space="preserve"> applications</w:t>
      </w:r>
      <w:bookmarkEnd w:id="253"/>
    </w:p>
    <w:p w:rsidR="00095418" w:rsidRPr="00660FF4" w:rsidRDefault="00095418" w:rsidP="00095418">
      <w:pPr>
        <w:pStyle w:val="Part"/>
      </w:pPr>
      <w:bookmarkStart w:id="254" w:name="_Toc448307762"/>
      <w:r w:rsidRPr="00660FF4">
        <w:t>Part 1—Introduction</w:t>
      </w:r>
      <w:bookmarkEnd w:id="254"/>
    </w:p>
    <w:p w:rsidR="00095418" w:rsidRPr="00660FF4" w:rsidRDefault="00CA41BB" w:rsidP="00095418">
      <w:pPr>
        <w:pStyle w:val="clausehead"/>
        <w:keepLines w:val="0"/>
      </w:pPr>
      <w:bookmarkStart w:id="255" w:name="_Toc448307763"/>
      <w:r w:rsidRPr="00660FF4">
        <w:t>51</w:t>
      </w:r>
      <w:r w:rsidR="00095418" w:rsidRPr="00660FF4">
        <w:t>—Interpretation</w:t>
      </w:r>
      <w:bookmarkEnd w:id="255"/>
    </w:p>
    <w:p w:rsidR="00095418" w:rsidRPr="00660FF4" w:rsidRDefault="00095418" w:rsidP="00095418">
      <w:pPr>
        <w:pStyle w:val="IndentedPara"/>
        <w:rPr>
          <w:sz w:val="24"/>
          <w:szCs w:val="24"/>
        </w:rPr>
      </w:pPr>
      <w:r w:rsidRPr="00660FF4">
        <w:rPr>
          <w:sz w:val="24"/>
          <w:szCs w:val="24"/>
        </w:rPr>
        <w:t>In this Chapter –</w:t>
      </w:r>
    </w:p>
    <w:p w:rsidR="00095418" w:rsidRPr="00660FF4" w:rsidRDefault="00095418" w:rsidP="00095418">
      <w:pPr>
        <w:pStyle w:val="IndentedPara"/>
        <w:rPr>
          <w:sz w:val="24"/>
          <w:szCs w:val="24"/>
        </w:rPr>
      </w:pPr>
      <w:r w:rsidRPr="00660FF4">
        <w:rPr>
          <w:b/>
          <w:i/>
          <w:sz w:val="24"/>
          <w:szCs w:val="24"/>
        </w:rPr>
        <w:t>Commissioner</w:t>
      </w:r>
      <w:r w:rsidRPr="00660FF4">
        <w:rPr>
          <w:b/>
          <w:sz w:val="24"/>
          <w:szCs w:val="24"/>
        </w:rPr>
        <w:t xml:space="preserve"> </w:t>
      </w:r>
      <w:r w:rsidRPr="00660FF4">
        <w:rPr>
          <w:sz w:val="24"/>
          <w:szCs w:val="24"/>
        </w:rPr>
        <w:t>means the Independent Commissioner Against Corruption;</w:t>
      </w:r>
      <w:r w:rsidR="00DF5ACB" w:rsidRPr="00660FF4">
        <w:rPr>
          <w:sz w:val="24"/>
          <w:szCs w:val="24"/>
        </w:rPr>
        <w:t xml:space="preserve"> and</w:t>
      </w:r>
    </w:p>
    <w:p w:rsidR="00975624" w:rsidRPr="00660FF4" w:rsidRDefault="00975624" w:rsidP="00975624">
      <w:pPr>
        <w:pStyle w:val="IndentedPara"/>
        <w:rPr>
          <w:sz w:val="24"/>
          <w:szCs w:val="24"/>
        </w:rPr>
      </w:pPr>
      <w:r w:rsidRPr="00660FF4">
        <w:rPr>
          <w:b/>
          <w:i/>
          <w:sz w:val="24"/>
          <w:szCs w:val="24"/>
        </w:rPr>
        <w:t>examiner</w:t>
      </w:r>
      <w:r w:rsidRPr="00660FF4">
        <w:rPr>
          <w:sz w:val="24"/>
          <w:szCs w:val="24"/>
        </w:rPr>
        <w:t xml:space="preserve"> means an examiner w</w:t>
      </w:r>
      <w:r w:rsidR="005D04B4" w:rsidRPr="00660FF4">
        <w:rPr>
          <w:sz w:val="24"/>
          <w:szCs w:val="24"/>
        </w:rPr>
        <w:t>ithin the meaning of clause 1 of</w:t>
      </w:r>
      <w:r w:rsidRPr="00660FF4">
        <w:rPr>
          <w:sz w:val="24"/>
          <w:szCs w:val="24"/>
        </w:rPr>
        <w:t xml:space="preserve"> Schedule 2 </w:t>
      </w:r>
      <w:r w:rsidR="005D04B4" w:rsidRPr="00660FF4">
        <w:rPr>
          <w:sz w:val="24"/>
          <w:szCs w:val="24"/>
        </w:rPr>
        <w:t>to</w:t>
      </w:r>
      <w:r w:rsidRPr="00660FF4">
        <w:rPr>
          <w:sz w:val="24"/>
          <w:szCs w:val="24"/>
        </w:rPr>
        <w:t xml:space="preserve"> the </w:t>
      </w:r>
      <w:r w:rsidRPr="00660FF4">
        <w:rPr>
          <w:i/>
          <w:sz w:val="24"/>
          <w:szCs w:val="24"/>
        </w:rPr>
        <w:t xml:space="preserve">Independent Commissioner Against Corruption Act 2012 </w:t>
      </w:r>
      <w:r w:rsidRPr="00660FF4">
        <w:rPr>
          <w:sz w:val="24"/>
          <w:szCs w:val="24"/>
        </w:rPr>
        <w:t xml:space="preserve">or section 46B(1) of the </w:t>
      </w:r>
      <w:r w:rsidRPr="00660FF4">
        <w:rPr>
          <w:i/>
          <w:sz w:val="24"/>
          <w:szCs w:val="24"/>
        </w:rPr>
        <w:t>Australian Crime Commission Act 2002</w:t>
      </w:r>
      <w:r w:rsidR="00DF5ACB" w:rsidRPr="00660FF4">
        <w:rPr>
          <w:sz w:val="24"/>
          <w:szCs w:val="24"/>
        </w:rPr>
        <w:t xml:space="preserve"> (Cth) as the case may be.</w:t>
      </w:r>
    </w:p>
    <w:p w:rsidR="004E5185" w:rsidRPr="00660FF4" w:rsidRDefault="00CA41BB" w:rsidP="004E5185">
      <w:pPr>
        <w:pStyle w:val="clausehead"/>
        <w:keepLines w:val="0"/>
      </w:pPr>
      <w:bookmarkStart w:id="256" w:name="_Toc448307764"/>
      <w:r w:rsidRPr="00660FF4">
        <w:t>52</w:t>
      </w:r>
      <w:r w:rsidR="004E5185" w:rsidRPr="00660FF4">
        <w:t>—Application of Chapter</w:t>
      </w:r>
      <w:bookmarkEnd w:id="256"/>
    </w:p>
    <w:p w:rsidR="004E5185" w:rsidRPr="00660FF4" w:rsidRDefault="004E5185" w:rsidP="004E5185">
      <w:pPr>
        <w:pStyle w:val="IndentedPara"/>
        <w:rPr>
          <w:sz w:val="24"/>
          <w:szCs w:val="24"/>
        </w:rPr>
      </w:pPr>
      <w:r w:rsidRPr="00660FF4">
        <w:rPr>
          <w:sz w:val="24"/>
          <w:szCs w:val="24"/>
        </w:rPr>
        <w:t>This Chapter applies to—</w:t>
      </w:r>
    </w:p>
    <w:p w:rsidR="004E5185" w:rsidRPr="00660FF4" w:rsidRDefault="004E5185" w:rsidP="004E5185">
      <w:pPr>
        <w:pStyle w:val="Doublehangingindent"/>
        <w:rPr>
          <w:sz w:val="24"/>
          <w:szCs w:val="24"/>
        </w:rPr>
      </w:pPr>
      <w:r w:rsidRPr="00660FF4">
        <w:rPr>
          <w:sz w:val="24"/>
          <w:szCs w:val="24"/>
        </w:rPr>
        <w:t>(a)</w:t>
      </w:r>
      <w:r w:rsidRPr="00660FF4">
        <w:rPr>
          <w:sz w:val="24"/>
          <w:szCs w:val="24"/>
        </w:rPr>
        <w:tab/>
        <w:t xml:space="preserve">applications under section 15(1) of the </w:t>
      </w:r>
      <w:r w:rsidRPr="00660FF4">
        <w:rPr>
          <w:i/>
          <w:sz w:val="24"/>
          <w:szCs w:val="24"/>
        </w:rPr>
        <w:t xml:space="preserve">Serious and Organised Crime (Unexplained Wealth) Act 2009 </w:t>
      </w:r>
      <w:r w:rsidRPr="00660FF4">
        <w:rPr>
          <w:sz w:val="24"/>
          <w:szCs w:val="24"/>
        </w:rPr>
        <w:t>for an order to give evidence or produce documents or materials;</w:t>
      </w:r>
    </w:p>
    <w:p w:rsidR="004E5185" w:rsidRPr="00660FF4" w:rsidRDefault="004E5185" w:rsidP="004E5185">
      <w:pPr>
        <w:pStyle w:val="Doublehangingindent"/>
        <w:rPr>
          <w:sz w:val="24"/>
          <w:szCs w:val="24"/>
        </w:rPr>
      </w:pPr>
      <w:r w:rsidRPr="00660FF4">
        <w:rPr>
          <w:sz w:val="24"/>
          <w:szCs w:val="24"/>
        </w:rPr>
        <w:t>(b)</w:t>
      </w:r>
      <w:r w:rsidRPr="00660FF4">
        <w:rPr>
          <w:sz w:val="24"/>
          <w:szCs w:val="24"/>
        </w:rPr>
        <w:tab/>
        <w:t xml:space="preserve">applications under section 19(1) of the </w:t>
      </w:r>
      <w:r w:rsidRPr="00660FF4">
        <w:rPr>
          <w:i/>
          <w:sz w:val="24"/>
          <w:szCs w:val="24"/>
        </w:rPr>
        <w:t>Serious and Organised Crime (Unexplained Wealth) Act 2009</w:t>
      </w:r>
      <w:r w:rsidRPr="00660FF4">
        <w:rPr>
          <w:sz w:val="24"/>
          <w:szCs w:val="24"/>
        </w:rPr>
        <w:t xml:space="preserve"> for enforcement of an unexplained wealth order;</w:t>
      </w:r>
    </w:p>
    <w:p w:rsidR="004E5185" w:rsidRPr="00660FF4" w:rsidRDefault="004E5185" w:rsidP="004E5185">
      <w:pPr>
        <w:pStyle w:val="Doublehangingindent"/>
        <w:rPr>
          <w:sz w:val="24"/>
          <w:szCs w:val="24"/>
        </w:rPr>
      </w:pPr>
      <w:r w:rsidRPr="00660FF4">
        <w:rPr>
          <w:sz w:val="24"/>
          <w:szCs w:val="24"/>
        </w:rPr>
        <w:t>(c)</w:t>
      </w:r>
      <w:r w:rsidRPr="00660FF4">
        <w:rPr>
          <w:sz w:val="24"/>
          <w:szCs w:val="24"/>
        </w:rPr>
        <w:tab/>
        <w:t xml:space="preserve">applications under section 20 of the </w:t>
      </w:r>
      <w:r w:rsidRPr="00660FF4">
        <w:rPr>
          <w:i/>
          <w:sz w:val="24"/>
          <w:szCs w:val="24"/>
        </w:rPr>
        <w:t>Serious and Organised Crime (Unexplained Wealth) Act 2009</w:t>
      </w:r>
      <w:r w:rsidRPr="00660FF4">
        <w:rPr>
          <w:sz w:val="24"/>
          <w:szCs w:val="24"/>
        </w:rPr>
        <w:t xml:space="preserve"> to make, vary or revoke a restraining order;</w:t>
      </w:r>
    </w:p>
    <w:p w:rsidR="004E5185" w:rsidRPr="00660FF4" w:rsidRDefault="00CA41BB" w:rsidP="004E5185">
      <w:pPr>
        <w:pStyle w:val="Doublehangingindent"/>
        <w:rPr>
          <w:sz w:val="24"/>
          <w:szCs w:val="24"/>
        </w:rPr>
      </w:pPr>
      <w:r w:rsidRPr="00660FF4">
        <w:rPr>
          <w:sz w:val="24"/>
          <w:szCs w:val="24"/>
        </w:rPr>
        <w:t>(d</w:t>
      </w:r>
      <w:r w:rsidR="004E5185" w:rsidRPr="00660FF4">
        <w:rPr>
          <w:sz w:val="24"/>
          <w:szCs w:val="24"/>
        </w:rPr>
        <w:t>)</w:t>
      </w:r>
      <w:r w:rsidR="004E5185" w:rsidRPr="00660FF4">
        <w:rPr>
          <w:sz w:val="24"/>
          <w:szCs w:val="24"/>
        </w:rPr>
        <w:tab/>
        <w:t xml:space="preserve">applications under clause 13 in Schedule 2 to the </w:t>
      </w:r>
      <w:r w:rsidR="004E5185" w:rsidRPr="00660FF4">
        <w:rPr>
          <w:i/>
          <w:sz w:val="24"/>
          <w:szCs w:val="24"/>
        </w:rPr>
        <w:t>Independent Commissioner Against Corruption Act 2012</w:t>
      </w:r>
      <w:r w:rsidR="004E5185" w:rsidRPr="00660FF4">
        <w:rPr>
          <w:sz w:val="24"/>
          <w:szCs w:val="24"/>
        </w:rPr>
        <w:t xml:space="preserve"> for a person to be dealt with for contempt; and</w:t>
      </w:r>
    </w:p>
    <w:p w:rsidR="004E5185" w:rsidRPr="00660FF4" w:rsidRDefault="00CA41BB" w:rsidP="004E5185">
      <w:pPr>
        <w:pStyle w:val="Doublehangingindent"/>
        <w:rPr>
          <w:rFonts w:eastAsia="Times New Roman"/>
          <w:color w:val="000000"/>
          <w:sz w:val="24"/>
          <w:szCs w:val="24"/>
          <w:lang w:val="en-US"/>
        </w:rPr>
      </w:pPr>
      <w:r w:rsidRPr="00660FF4">
        <w:rPr>
          <w:sz w:val="24"/>
          <w:szCs w:val="24"/>
          <w:lang w:val="en-US"/>
        </w:rPr>
        <w:t>(e</w:t>
      </w:r>
      <w:r w:rsidR="004E5185" w:rsidRPr="00660FF4">
        <w:rPr>
          <w:sz w:val="24"/>
          <w:szCs w:val="24"/>
          <w:lang w:val="en-US"/>
        </w:rPr>
        <w:t>)</w:t>
      </w:r>
      <w:r w:rsidR="004E5185" w:rsidRPr="00660FF4">
        <w:rPr>
          <w:sz w:val="24"/>
          <w:szCs w:val="24"/>
          <w:lang w:val="en-US"/>
        </w:rPr>
        <w:tab/>
      </w:r>
      <w:r w:rsidR="004E5185" w:rsidRPr="00660FF4">
        <w:rPr>
          <w:rFonts w:eastAsia="Times New Roman"/>
          <w:color w:val="000000"/>
          <w:sz w:val="24"/>
          <w:szCs w:val="24"/>
          <w:lang w:val="en-US"/>
        </w:rPr>
        <w:t xml:space="preserve">applications under section 26B of the </w:t>
      </w:r>
      <w:r w:rsidR="004E5185" w:rsidRPr="00660FF4">
        <w:rPr>
          <w:rFonts w:eastAsia="Times New Roman"/>
          <w:i/>
          <w:color w:val="000000"/>
          <w:sz w:val="24"/>
          <w:szCs w:val="24"/>
          <w:lang w:val="en-US"/>
        </w:rPr>
        <w:t>Australian Crime Commission (South Australia) Act 2004</w:t>
      </w:r>
      <w:r w:rsidR="004E5185" w:rsidRPr="00660FF4">
        <w:rPr>
          <w:rFonts w:eastAsia="Times New Roman"/>
          <w:color w:val="000000"/>
          <w:sz w:val="24"/>
          <w:szCs w:val="24"/>
          <w:lang w:val="en-US"/>
        </w:rPr>
        <w:t xml:space="preserve"> or section 34B of the </w:t>
      </w:r>
      <w:r w:rsidR="004E5185" w:rsidRPr="00660FF4">
        <w:rPr>
          <w:rFonts w:eastAsia="Times New Roman"/>
          <w:i/>
          <w:color w:val="000000"/>
          <w:sz w:val="24"/>
          <w:szCs w:val="24"/>
          <w:lang w:val="en-US"/>
        </w:rPr>
        <w:t>Australian Crime Commission Act 2002</w:t>
      </w:r>
      <w:r w:rsidR="004E5185" w:rsidRPr="00660FF4">
        <w:rPr>
          <w:rFonts w:eastAsia="Times New Roman"/>
          <w:color w:val="000000"/>
          <w:sz w:val="24"/>
          <w:szCs w:val="24"/>
          <w:lang w:val="en-US"/>
        </w:rPr>
        <w:t xml:space="preserve"> (Cth) for a person to be dealt with for contempt.</w:t>
      </w:r>
    </w:p>
    <w:p w:rsidR="004E5185" w:rsidRPr="00660FF4" w:rsidRDefault="00CA41BB" w:rsidP="004B7405">
      <w:pPr>
        <w:pStyle w:val="clausehead"/>
        <w:spacing w:after="120"/>
      </w:pPr>
      <w:bookmarkStart w:id="257" w:name="_Toc448307765"/>
      <w:r w:rsidRPr="00660FF4">
        <w:rPr>
          <w:rStyle w:val="CharSectno"/>
        </w:rPr>
        <w:t>53</w:t>
      </w:r>
      <w:r w:rsidR="004E5185" w:rsidRPr="00660FF4">
        <w:rPr>
          <w:rStyle w:val="CharSectno"/>
        </w:rPr>
        <w:t>—</w:t>
      </w:r>
      <w:r w:rsidR="004E5185" w:rsidRPr="00660FF4">
        <w:t>Commencement of proceeding</w:t>
      </w:r>
      <w:bookmarkEnd w:id="257"/>
    </w:p>
    <w:p w:rsidR="004E5185" w:rsidRPr="00660FF4" w:rsidRDefault="004E5185" w:rsidP="004E5185">
      <w:pPr>
        <w:pStyle w:val="Hangindent"/>
        <w:rPr>
          <w:sz w:val="24"/>
          <w:szCs w:val="24"/>
        </w:rPr>
      </w:pPr>
      <w:r w:rsidRPr="00660FF4">
        <w:rPr>
          <w:sz w:val="24"/>
          <w:szCs w:val="24"/>
        </w:rPr>
        <w:t>(1)</w:t>
      </w:r>
      <w:r w:rsidRPr="00660FF4">
        <w:rPr>
          <w:sz w:val="24"/>
          <w:szCs w:val="24"/>
        </w:rPr>
        <w:tab/>
        <w:t xml:space="preserve">Subject to subrule (2), an application to which this Chapter refers </w:t>
      </w:r>
      <w:r w:rsidR="00DF5ACB" w:rsidRPr="00660FF4">
        <w:rPr>
          <w:sz w:val="24"/>
          <w:szCs w:val="24"/>
        </w:rPr>
        <w:t>is</w:t>
      </w:r>
      <w:r w:rsidRPr="00660FF4">
        <w:rPr>
          <w:sz w:val="24"/>
          <w:szCs w:val="24"/>
        </w:rPr>
        <w:t xml:space="preserve">, if a proceeding has not been started in the Court in relation to an investigation, </w:t>
      </w:r>
      <w:r w:rsidR="00DF5ACB" w:rsidRPr="00660FF4">
        <w:rPr>
          <w:sz w:val="24"/>
          <w:szCs w:val="24"/>
        </w:rPr>
        <w:t xml:space="preserve">to </w:t>
      </w:r>
      <w:r w:rsidRPr="00660FF4">
        <w:rPr>
          <w:sz w:val="24"/>
          <w:szCs w:val="24"/>
        </w:rPr>
        <w:t>be made by originating application.</w:t>
      </w:r>
    </w:p>
    <w:p w:rsidR="004E5185" w:rsidRPr="00660FF4" w:rsidRDefault="004E5185" w:rsidP="004E5185">
      <w:pPr>
        <w:pStyle w:val="Hangindent"/>
        <w:rPr>
          <w:sz w:val="24"/>
          <w:szCs w:val="24"/>
        </w:rPr>
      </w:pPr>
      <w:r w:rsidRPr="00660FF4">
        <w:rPr>
          <w:sz w:val="24"/>
          <w:szCs w:val="24"/>
        </w:rPr>
        <w:t>(2)</w:t>
      </w:r>
      <w:r w:rsidRPr="00660FF4">
        <w:rPr>
          <w:sz w:val="24"/>
          <w:szCs w:val="24"/>
        </w:rPr>
        <w:tab/>
        <w:t>An application in relation to an investigation may, if a proceeding has been started in the Court in relation to the investigation, be made by interlocutory application.</w:t>
      </w:r>
    </w:p>
    <w:p w:rsidR="004E5185" w:rsidRPr="00660FF4" w:rsidRDefault="00CA41BB" w:rsidP="004E5185">
      <w:pPr>
        <w:pStyle w:val="clausehead"/>
        <w:keepNext w:val="0"/>
        <w:keepLines w:val="0"/>
      </w:pPr>
      <w:bookmarkStart w:id="258" w:name="_Toc448307766"/>
      <w:r w:rsidRPr="00660FF4">
        <w:t>54</w:t>
      </w:r>
      <w:r w:rsidR="004E5185" w:rsidRPr="00660FF4">
        <w:t>—Directions</w:t>
      </w:r>
      <w:bookmarkEnd w:id="258"/>
    </w:p>
    <w:p w:rsidR="004E5185" w:rsidRPr="00660FF4" w:rsidRDefault="004E5185" w:rsidP="004E5185">
      <w:pPr>
        <w:pStyle w:val="IndentedPara"/>
        <w:rPr>
          <w:sz w:val="24"/>
          <w:szCs w:val="24"/>
        </w:rPr>
      </w:pPr>
      <w:r w:rsidRPr="00660FF4">
        <w:rPr>
          <w:sz w:val="24"/>
          <w:szCs w:val="24"/>
        </w:rPr>
        <w:t>On an application to which this Chapter applies, the Court may give directions relating to—</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joinder of any additional party;</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t>service of an application or order on a party or any other person;</w:t>
      </w:r>
    </w:p>
    <w:p w:rsidR="004E5185" w:rsidRPr="00660FF4" w:rsidRDefault="004E5185" w:rsidP="004E5185">
      <w:pPr>
        <w:pStyle w:val="Doublehangingindent"/>
        <w:rPr>
          <w:sz w:val="24"/>
          <w:szCs w:val="24"/>
          <w:lang w:val="en-US"/>
        </w:rPr>
      </w:pPr>
      <w:r w:rsidRPr="00660FF4">
        <w:rPr>
          <w:sz w:val="24"/>
          <w:szCs w:val="24"/>
          <w:lang w:val="en-US"/>
        </w:rPr>
        <w:t>(c)</w:t>
      </w:r>
      <w:r w:rsidRPr="00660FF4">
        <w:rPr>
          <w:sz w:val="24"/>
          <w:szCs w:val="24"/>
          <w:lang w:val="en-US"/>
        </w:rPr>
        <w:tab/>
        <w:t>the matter proceeding in the absence of a party if satisfied that the party cannot be found or if the party fails to appear after being given reasonable notice of the application;</w:t>
      </w:r>
    </w:p>
    <w:p w:rsidR="004E5185" w:rsidRPr="00660FF4" w:rsidRDefault="004E5185" w:rsidP="004E5185">
      <w:pPr>
        <w:pStyle w:val="Doublehangingindent"/>
        <w:rPr>
          <w:sz w:val="24"/>
          <w:szCs w:val="24"/>
          <w:lang w:val="en-US"/>
        </w:rPr>
      </w:pPr>
      <w:r w:rsidRPr="00660FF4">
        <w:rPr>
          <w:sz w:val="24"/>
          <w:szCs w:val="24"/>
          <w:lang w:val="en-US"/>
        </w:rPr>
        <w:lastRenderedPageBreak/>
        <w:t>(d)</w:t>
      </w:r>
      <w:r w:rsidRPr="00660FF4">
        <w:rPr>
          <w:sz w:val="24"/>
          <w:szCs w:val="24"/>
          <w:lang w:val="en-US"/>
        </w:rPr>
        <w:tab/>
        <w:t>any other matter.</w:t>
      </w:r>
    </w:p>
    <w:p w:rsidR="004E5185" w:rsidRPr="00660FF4" w:rsidRDefault="004E5185" w:rsidP="004E5185">
      <w:pPr>
        <w:pStyle w:val="Part"/>
      </w:pPr>
      <w:bookmarkStart w:id="259" w:name="_Toc448307767"/>
      <w:r w:rsidRPr="00660FF4">
        <w:t>Part 2—Giving evidence or production of documents</w:t>
      </w:r>
      <w:bookmarkEnd w:id="259"/>
    </w:p>
    <w:p w:rsidR="004E5185" w:rsidRPr="00660FF4" w:rsidRDefault="00CA41BB" w:rsidP="004B7405">
      <w:pPr>
        <w:pStyle w:val="clausehead"/>
        <w:keepLines w:val="0"/>
        <w:spacing w:after="120"/>
      </w:pPr>
      <w:bookmarkStart w:id="260" w:name="_Toc448307768"/>
      <w:r w:rsidRPr="00660FF4">
        <w:t>55</w:t>
      </w:r>
      <w:r w:rsidR="004E5185" w:rsidRPr="00660FF4">
        <w:t>—Application</w:t>
      </w:r>
      <w:bookmarkEnd w:id="260"/>
    </w:p>
    <w:p w:rsidR="004E5185" w:rsidRPr="00660FF4" w:rsidRDefault="004E5185" w:rsidP="004E5185">
      <w:pPr>
        <w:pStyle w:val="Hangindent"/>
        <w:rPr>
          <w:sz w:val="24"/>
          <w:szCs w:val="24"/>
          <w:lang w:val="en-US"/>
        </w:rPr>
      </w:pPr>
      <w:r w:rsidRPr="00660FF4">
        <w:rPr>
          <w:sz w:val="24"/>
          <w:szCs w:val="24"/>
          <w:lang w:val="en-US"/>
        </w:rPr>
        <w:t>(1)</w:t>
      </w:r>
      <w:r w:rsidRPr="00660FF4">
        <w:rPr>
          <w:sz w:val="24"/>
          <w:szCs w:val="24"/>
          <w:lang w:val="en-US"/>
        </w:rPr>
        <w:tab/>
        <w:t xml:space="preserve">An application by the Police Commissioner under section 15(1) of the </w:t>
      </w:r>
      <w:r w:rsidRPr="00660FF4">
        <w:rPr>
          <w:i/>
          <w:sz w:val="24"/>
          <w:szCs w:val="24"/>
          <w:lang w:val="en-US"/>
        </w:rPr>
        <w:t xml:space="preserve">Serious and Organised Crime (Unexplained Wealth) Act 2009 </w:t>
      </w:r>
      <w:r w:rsidR="00DF5ACB" w:rsidRPr="00660FF4">
        <w:rPr>
          <w:sz w:val="24"/>
          <w:szCs w:val="24"/>
          <w:lang w:val="en-US"/>
        </w:rPr>
        <w:t>for an order that a person</w:t>
      </w:r>
      <w:r w:rsidRPr="00660FF4">
        <w:rPr>
          <w:sz w:val="24"/>
          <w:szCs w:val="24"/>
          <w:lang w:val="en-US"/>
        </w:rPr>
        <w:t xml:space="preserve"> give evidence or produce documents or materials is to be made by originating application in an approved form.</w:t>
      </w:r>
    </w:p>
    <w:p w:rsidR="004E5185" w:rsidRPr="00660FF4" w:rsidRDefault="004E5185" w:rsidP="004E5185">
      <w:pPr>
        <w:pStyle w:val="Doublehangingindent"/>
        <w:ind w:left="1418" w:hanging="578"/>
        <w:rPr>
          <w:sz w:val="24"/>
          <w:szCs w:val="24"/>
          <w:lang w:val="en-US"/>
        </w:rPr>
      </w:pPr>
      <w:r w:rsidRPr="00660FF4">
        <w:rPr>
          <w:sz w:val="24"/>
          <w:szCs w:val="24"/>
          <w:lang w:val="en-US"/>
        </w:rPr>
        <w:t>(2)</w:t>
      </w:r>
      <w:r w:rsidRPr="00660FF4">
        <w:rPr>
          <w:sz w:val="24"/>
          <w:szCs w:val="24"/>
          <w:lang w:val="en-US"/>
        </w:rPr>
        <w:tab/>
        <w:t>The application is to name as defendant the person in respect of whom the order is sought.</w:t>
      </w:r>
    </w:p>
    <w:p w:rsidR="004E5185" w:rsidRPr="00660FF4" w:rsidRDefault="004E5185" w:rsidP="00400D82">
      <w:pPr>
        <w:pStyle w:val="Hangindent"/>
        <w:rPr>
          <w:lang w:val="en-US"/>
        </w:rPr>
      </w:pPr>
      <w:r w:rsidRPr="00660FF4">
        <w:rPr>
          <w:lang w:val="en-US"/>
        </w:rPr>
        <w:t>(3)</w:t>
      </w:r>
      <w:r w:rsidRPr="00660FF4">
        <w:rPr>
          <w:lang w:val="en-US"/>
        </w:rPr>
        <w:tab/>
        <w:t>The application is to identify—</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t>the order sought; and</w:t>
      </w:r>
    </w:p>
    <w:p w:rsidR="004E5185" w:rsidRPr="00660FF4" w:rsidRDefault="004E5185" w:rsidP="004E5185">
      <w:pPr>
        <w:pStyle w:val="Doublehangingindent"/>
        <w:rPr>
          <w:sz w:val="24"/>
          <w:szCs w:val="24"/>
          <w:lang w:val="en-US"/>
        </w:rPr>
      </w:pPr>
      <w:r w:rsidRPr="00660FF4">
        <w:rPr>
          <w:sz w:val="24"/>
          <w:szCs w:val="24"/>
          <w:lang w:val="en-US"/>
        </w:rPr>
        <w:t>(c)</w:t>
      </w:r>
      <w:r w:rsidRPr="00660FF4">
        <w:rPr>
          <w:sz w:val="24"/>
          <w:szCs w:val="24"/>
          <w:lang w:val="en-US"/>
        </w:rPr>
        <w:tab/>
        <w:t>short grounds of the application.</w:t>
      </w:r>
    </w:p>
    <w:p w:rsidR="004E5185" w:rsidRPr="00660FF4" w:rsidRDefault="004E5185" w:rsidP="004E5185">
      <w:pPr>
        <w:pStyle w:val="Doublehangingindent"/>
        <w:ind w:left="1418"/>
        <w:rPr>
          <w:sz w:val="24"/>
          <w:szCs w:val="24"/>
          <w:lang w:val="en-US"/>
        </w:rPr>
      </w:pPr>
      <w:r w:rsidRPr="00660FF4">
        <w:rPr>
          <w:sz w:val="24"/>
          <w:szCs w:val="24"/>
          <w:lang w:val="en-US"/>
        </w:rPr>
        <w:t>(4)</w:t>
      </w:r>
      <w:r w:rsidRPr="00660FF4">
        <w:rPr>
          <w:sz w:val="24"/>
          <w:szCs w:val="24"/>
          <w:lang w:val="en-US"/>
        </w:rPr>
        <w:tab/>
        <w:t>The application is to be accompanied by an affidavit verifying the detailed grounds of the application.</w:t>
      </w:r>
    </w:p>
    <w:p w:rsidR="004E5185" w:rsidRPr="00660FF4" w:rsidRDefault="004E5185" w:rsidP="004E5185">
      <w:pPr>
        <w:pStyle w:val="Doublehangingindent"/>
        <w:ind w:left="1418"/>
        <w:rPr>
          <w:b/>
          <w:bCs/>
          <w:color w:val="000000"/>
          <w:sz w:val="20"/>
          <w:lang w:val="en-US"/>
        </w:rPr>
      </w:pPr>
      <w:r w:rsidRPr="00660FF4">
        <w:rPr>
          <w:b/>
          <w:bCs/>
          <w:color w:val="000000"/>
          <w:sz w:val="20"/>
          <w:lang w:val="en-US"/>
        </w:rPr>
        <w:t>Note—</w:t>
      </w:r>
    </w:p>
    <w:p w:rsidR="004E5185" w:rsidRPr="00660FF4" w:rsidRDefault="004E5185" w:rsidP="004E5185">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15(2) </w:t>
      </w:r>
      <w:r w:rsidR="00490571" w:rsidRPr="00660FF4">
        <w:rPr>
          <w:rFonts w:ascii="Times New Roman" w:hAnsi="Times New Roman"/>
          <w:color w:val="000000"/>
          <w:sz w:val="20"/>
          <w:lang w:val="en-US"/>
        </w:rPr>
        <w:t xml:space="preserve">of the </w:t>
      </w:r>
      <w:r w:rsidR="00490571" w:rsidRPr="00660FF4">
        <w:rPr>
          <w:rFonts w:ascii="Times New Roman" w:hAnsi="Times New Roman"/>
          <w:i/>
          <w:color w:val="000000"/>
          <w:sz w:val="20"/>
          <w:lang w:val="en-US"/>
        </w:rPr>
        <w:t>Serious and Organised Crime (Unexplained Wealth) Act 200</w:t>
      </w:r>
      <w:r w:rsidR="00D8633E" w:rsidRPr="00660FF4">
        <w:rPr>
          <w:rFonts w:ascii="Times New Roman" w:hAnsi="Times New Roman"/>
          <w:i/>
          <w:color w:val="000000"/>
          <w:sz w:val="20"/>
          <w:lang w:val="en-US"/>
        </w:rPr>
        <w:t>9</w:t>
      </w:r>
      <w:r w:rsidR="00490571" w:rsidRPr="00660FF4">
        <w:rPr>
          <w:rFonts w:ascii="Times New Roman" w:hAnsi="Times New Roman"/>
          <w:color w:val="000000"/>
          <w:sz w:val="20"/>
          <w:lang w:val="en-US"/>
        </w:rPr>
        <w:t xml:space="preserve"> </w:t>
      </w:r>
      <w:r w:rsidRPr="00660FF4">
        <w:rPr>
          <w:rFonts w:ascii="Times New Roman" w:hAnsi="Times New Roman"/>
          <w:color w:val="000000"/>
          <w:sz w:val="20"/>
          <w:lang w:val="en-US"/>
        </w:rPr>
        <w:t xml:space="preserve">requires the affidavit to specify how the evidence, documents or materials to which the application relates are relevant to identifying, tracing, locating or valuing a person's </w:t>
      </w:r>
      <w:hyperlink r:id="rId13" w:anchor="wealth" w:history="1">
        <w:r w:rsidRPr="00660FF4">
          <w:rPr>
            <w:rFonts w:ascii="Times New Roman" w:hAnsi="Times New Roman"/>
            <w:color w:val="000000"/>
            <w:sz w:val="20"/>
            <w:lang w:val="en-US"/>
          </w:rPr>
          <w:t>wealth</w:t>
        </w:r>
      </w:hyperlink>
      <w:r w:rsidRPr="00660FF4">
        <w:rPr>
          <w:rFonts w:ascii="Times New Roman" w:hAnsi="Times New Roman"/>
          <w:color w:val="000000"/>
          <w:sz w:val="20"/>
          <w:lang w:val="en-US"/>
        </w:rPr>
        <w:t>.</w:t>
      </w:r>
    </w:p>
    <w:p w:rsidR="004E5185" w:rsidRPr="00660FF4" w:rsidRDefault="004E5185" w:rsidP="00400D82">
      <w:pPr>
        <w:pStyle w:val="Hangindent"/>
        <w:rPr>
          <w:lang w:val="en-US"/>
        </w:rPr>
      </w:pPr>
      <w:r w:rsidRPr="00660FF4">
        <w:rPr>
          <w:lang w:val="en-US"/>
        </w:rPr>
        <w:t>(5)</w:t>
      </w:r>
      <w:r w:rsidRPr="00660FF4">
        <w:rPr>
          <w:lang w:val="en-US"/>
        </w:rPr>
        <w:tab/>
        <w:t>Unless the Court otherwise directs, the application is to be served on the defendant before it is heard.</w:t>
      </w:r>
    </w:p>
    <w:p w:rsidR="004E5185" w:rsidRPr="00660FF4" w:rsidRDefault="004E5185" w:rsidP="004E5185">
      <w:pPr>
        <w:pStyle w:val="Hangindent"/>
        <w:ind w:left="1440" w:hanging="589"/>
        <w:rPr>
          <w:sz w:val="24"/>
          <w:szCs w:val="24"/>
          <w:lang w:val="en-US"/>
        </w:rPr>
      </w:pPr>
      <w:r w:rsidRPr="00660FF4">
        <w:rPr>
          <w:sz w:val="24"/>
          <w:szCs w:val="24"/>
          <w:lang w:val="en-US"/>
        </w:rPr>
        <w:t>(6)</w:t>
      </w:r>
      <w:r w:rsidRPr="00660FF4">
        <w:rPr>
          <w:sz w:val="24"/>
          <w:szCs w:val="24"/>
          <w:lang w:val="en-US"/>
        </w:rPr>
        <w:tab/>
        <w:t xml:space="preserve">If the Court makes an order without notice, the </w:t>
      </w:r>
      <w:r w:rsidR="00E46139" w:rsidRPr="00660FF4">
        <w:rPr>
          <w:sz w:val="24"/>
          <w:szCs w:val="24"/>
          <w:lang w:val="en-US"/>
        </w:rPr>
        <w:t>defendant may, within 5 business</w:t>
      </w:r>
      <w:r w:rsidRPr="00660FF4">
        <w:rPr>
          <w:sz w:val="24"/>
          <w:szCs w:val="24"/>
          <w:lang w:val="en-US"/>
        </w:rPr>
        <w:t xml:space="preserve"> days of service of the order or such other period as the Court may fix, apply to the Court by interlocutory summons to set aside or vary the order.</w:t>
      </w:r>
    </w:p>
    <w:p w:rsidR="004E5185" w:rsidRPr="00660FF4" w:rsidRDefault="00856898" w:rsidP="004B7405">
      <w:pPr>
        <w:pStyle w:val="clausehead"/>
        <w:keepLines w:val="0"/>
        <w:spacing w:after="120"/>
      </w:pPr>
      <w:bookmarkStart w:id="261" w:name="_Toc448307769"/>
      <w:r w:rsidRPr="00660FF4">
        <w:t>56</w:t>
      </w:r>
      <w:r w:rsidR="004E5185" w:rsidRPr="00660FF4">
        <w:t>—Order</w:t>
      </w:r>
      <w:bookmarkEnd w:id="261"/>
    </w:p>
    <w:p w:rsidR="004E5185" w:rsidRPr="00660FF4" w:rsidRDefault="004E5185" w:rsidP="004E5185">
      <w:pPr>
        <w:pStyle w:val="Hangindent"/>
        <w:rPr>
          <w:sz w:val="24"/>
          <w:szCs w:val="24"/>
        </w:rPr>
      </w:pPr>
      <w:r w:rsidRPr="00660FF4">
        <w:rPr>
          <w:sz w:val="24"/>
          <w:szCs w:val="24"/>
          <w:lang w:val="en-US"/>
        </w:rPr>
        <w:t>(1)</w:t>
      </w:r>
      <w:r w:rsidRPr="00660FF4">
        <w:rPr>
          <w:sz w:val="24"/>
          <w:szCs w:val="24"/>
          <w:lang w:val="en-US"/>
        </w:rPr>
        <w:tab/>
        <w:t xml:space="preserve">The Court may order that </w:t>
      </w:r>
      <w:r w:rsidRPr="00660FF4">
        <w:rPr>
          <w:sz w:val="24"/>
          <w:szCs w:val="24"/>
        </w:rPr>
        <w:t>a person give oral or affidavit evidence to the Court on relevant questions.</w:t>
      </w:r>
    </w:p>
    <w:p w:rsidR="004E5185" w:rsidRPr="00660FF4" w:rsidRDefault="004E5185" w:rsidP="004E5185">
      <w:pPr>
        <w:pStyle w:val="Hangindent"/>
        <w:rPr>
          <w:sz w:val="24"/>
          <w:szCs w:val="24"/>
          <w:lang w:val="en-US"/>
        </w:rPr>
      </w:pPr>
      <w:r w:rsidRPr="00660FF4">
        <w:rPr>
          <w:sz w:val="24"/>
          <w:szCs w:val="24"/>
        </w:rPr>
        <w:t>(2)</w:t>
      </w:r>
      <w:r w:rsidRPr="00660FF4">
        <w:rPr>
          <w:sz w:val="24"/>
          <w:szCs w:val="24"/>
        </w:rPr>
        <w:tab/>
      </w:r>
      <w:r w:rsidRPr="00660FF4">
        <w:rPr>
          <w:sz w:val="24"/>
          <w:szCs w:val="24"/>
          <w:lang w:val="en-US"/>
        </w:rPr>
        <w:t xml:space="preserve">The Court may order that </w:t>
      </w:r>
      <w:r w:rsidRPr="00660FF4">
        <w:rPr>
          <w:sz w:val="24"/>
          <w:szCs w:val="24"/>
        </w:rPr>
        <w:t xml:space="preserve">a person </w:t>
      </w:r>
      <w:r w:rsidRPr="00660FF4">
        <w:rPr>
          <w:sz w:val="24"/>
          <w:szCs w:val="24"/>
          <w:lang w:val="en-US"/>
        </w:rPr>
        <w:t>produce before the Court relevant materials.</w:t>
      </w:r>
    </w:p>
    <w:p w:rsidR="004E5185" w:rsidRPr="00660FF4" w:rsidRDefault="004E5185" w:rsidP="004E5185">
      <w:pPr>
        <w:pStyle w:val="Hangindent"/>
        <w:rPr>
          <w:sz w:val="24"/>
          <w:szCs w:val="24"/>
          <w:lang w:val="en-US"/>
        </w:rPr>
      </w:pPr>
      <w:r w:rsidRPr="00660FF4">
        <w:rPr>
          <w:sz w:val="24"/>
          <w:szCs w:val="24"/>
          <w:lang w:val="en-US"/>
        </w:rPr>
        <w:t>(3)</w:t>
      </w:r>
      <w:r w:rsidRPr="00660FF4">
        <w:rPr>
          <w:sz w:val="24"/>
          <w:szCs w:val="24"/>
          <w:lang w:val="en-US"/>
        </w:rPr>
        <w:tab/>
        <w:t>The Court may direct that evidence be given or materials be produced before a Judge, Master or the Registrar.</w:t>
      </w:r>
    </w:p>
    <w:p w:rsidR="004E5185" w:rsidRPr="00660FF4" w:rsidRDefault="004E5185" w:rsidP="004E5185">
      <w:pPr>
        <w:pStyle w:val="Hangindent"/>
        <w:rPr>
          <w:sz w:val="24"/>
          <w:szCs w:val="24"/>
          <w:lang w:val="en-US"/>
        </w:rPr>
      </w:pPr>
      <w:r w:rsidRPr="00660FF4">
        <w:rPr>
          <w:sz w:val="24"/>
          <w:szCs w:val="24"/>
          <w:lang w:val="en-US"/>
        </w:rPr>
        <w:t>(4)</w:t>
      </w:r>
      <w:r w:rsidRPr="00660FF4">
        <w:rPr>
          <w:sz w:val="24"/>
          <w:szCs w:val="24"/>
          <w:lang w:val="en-US"/>
        </w:rPr>
        <w:tab/>
        <w:t xml:space="preserve">In this rule, </w:t>
      </w:r>
      <w:r w:rsidRPr="00660FF4">
        <w:rPr>
          <w:b/>
          <w:i/>
          <w:sz w:val="24"/>
          <w:szCs w:val="24"/>
        </w:rPr>
        <w:t>relevant questions</w:t>
      </w:r>
      <w:r w:rsidRPr="00660FF4">
        <w:rPr>
          <w:sz w:val="24"/>
          <w:szCs w:val="24"/>
        </w:rPr>
        <w:t xml:space="preserve"> and </w:t>
      </w:r>
      <w:r w:rsidRPr="00660FF4">
        <w:rPr>
          <w:b/>
          <w:i/>
          <w:sz w:val="24"/>
          <w:szCs w:val="24"/>
          <w:lang w:val="en-US"/>
        </w:rPr>
        <w:t>relevant materials</w:t>
      </w:r>
      <w:r w:rsidRPr="00660FF4">
        <w:rPr>
          <w:sz w:val="24"/>
          <w:szCs w:val="24"/>
          <w:lang w:val="en-US"/>
        </w:rPr>
        <w:t xml:space="preserve"> mean questions or documents or materials</w:t>
      </w:r>
      <w:r w:rsidR="004009D9" w:rsidRPr="00660FF4">
        <w:rPr>
          <w:sz w:val="24"/>
          <w:szCs w:val="24"/>
          <w:lang w:val="en-US"/>
        </w:rPr>
        <w:t>,</w:t>
      </w:r>
      <w:r w:rsidRPr="00660FF4">
        <w:rPr>
          <w:sz w:val="24"/>
          <w:szCs w:val="24"/>
          <w:lang w:val="en-US"/>
        </w:rPr>
        <w:t xml:space="preserve"> </w:t>
      </w:r>
      <w:r w:rsidR="004009D9" w:rsidRPr="00660FF4">
        <w:rPr>
          <w:sz w:val="24"/>
          <w:szCs w:val="24"/>
          <w:lang w:val="en-US"/>
        </w:rPr>
        <w:t>as the case may be,</w:t>
      </w:r>
      <w:r w:rsidRPr="00660FF4">
        <w:rPr>
          <w:sz w:val="24"/>
          <w:szCs w:val="24"/>
          <w:lang w:val="en-US"/>
        </w:rPr>
        <w:t xml:space="preserve"> relevant under section 15(1) of the </w:t>
      </w:r>
      <w:r w:rsidRPr="00660FF4">
        <w:rPr>
          <w:i/>
          <w:sz w:val="24"/>
          <w:szCs w:val="24"/>
          <w:lang w:val="en-US"/>
        </w:rPr>
        <w:t>Serious and Organised Crime (Unexplained Wealth) Act 2009</w:t>
      </w:r>
      <w:r w:rsidRPr="00660FF4">
        <w:rPr>
          <w:sz w:val="24"/>
          <w:szCs w:val="24"/>
          <w:lang w:val="en-US"/>
        </w:rPr>
        <w:t>.</w:t>
      </w:r>
    </w:p>
    <w:p w:rsidR="004E5185" w:rsidRPr="00660FF4" w:rsidRDefault="004E5185" w:rsidP="004E5185">
      <w:pPr>
        <w:spacing w:before="120"/>
        <w:ind w:left="131" w:firstLine="720"/>
        <w:outlineLvl w:val="0"/>
        <w:rPr>
          <w:rFonts w:ascii="Times New Roman" w:hAnsi="Times New Roman"/>
          <w:b/>
          <w:bCs/>
          <w:color w:val="000000"/>
          <w:sz w:val="20"/>
          <w:lang w:val="en-US"/>
        </w:rPr>
      </w:pPr>
      <w:r w:rsidRPr="00660FF4">
        <w:rPr>
          <w:rFonts w:ascii="Times New Roman" w:hAnsi="Times New Roman"/>
          <w:b/>
          <w:bCs/>
          <w:color w:val="000000"/>
          <w:sz w:val="20"/>
          <w:lang w:val="en-US"/>
        </w:rPr>
        <w:t>Note 1—</w:t>
      </w:r>
    </w:p>
    <w:p w:rsidR="004E5185" w:rsidRPr="00660FF4" w:rsidRDefault="004E5185" w:rsidP="004E5185">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15(3) </w:t>
      </w:r>
      <w:r w:rsidR="00120370" w:rsidRPr="00660FF4">
        <w:rPr>
          <w:rFonts w:ascii="Times New Roman" w:hAnsi="Times New Roman"/>
          <w:color w:val="000000"/>
          <w:sz w:val="20"/>
          <w:lang w:val="en-US"/>
        </w:rPr>
        <w:t xml:space="preserve">of the </w:t>
      </w:r>
      <w:r w:rsidR="00120370" w:rsidRPr="00660FF4">
        <w:rPr>
          <w:rFonts w:ascii="Times New Roman" w:hAnsi="Times New Roman"/>
          <w:i/>
          <w:color w:val="000000"/>
          <w:sz w:val="20"/>
          <w:lang w:val="en-US"/>
        </w:rPr>
        <w:t>Serious and Organised Crim</w:t>
      </w:r>
      <w:r w:rsidR="00D8633E" w:rsidRPr="00660FF4">
        <w:rPr>
          <w:rFonts w:ascii="Times New Roman" w:hAnsi="Times New Roman"/>
          <w:i/>
          <w:color w:val="000000"/>
          <w:sz w:val="20"/>
          <w:lang w:val="en-US"/>
        </w:rPr>
        <w:t>e (Unexplained Wealth) Act 2009</w:t>
      </w:r>
      <w:r w:rsidR="00120370" w:rsidRPr="00660FF4">
        <w:rPr>
          <w:rFonts w:ascii="Times New Roman" w:hAnsi="Times New Roman"/>
          <w:color w:val="000000"/>
          <w:sz w:val="20"/>
          <w:lang w:val="en-US"/>
        </w:rPr>
        <w:t xml:space="preserve"> </w:t>
      </w:r>
      <w:r w:rsidRPr="00660FF4">
        <w:rPr>
          <w:rFonts w:ascii="Times New Roman" w:hAnsi="Times New Roman"/>
          <w:color w:val="000000"/>
          <w:sz w:val="20"/>
          <w:lang w:val="en-US"/>
        </w:rPr>
        <w:t>requires the Police Commissioner to ensure that a copy of the order is served on the defendant, in accordance with any directions of the Court, and that the defendant is advised that the order was made under section 15 of the Act.</w:t>
      </w:r>
    </w:p>
    <w:p w:rsidR="004E5185" w:rsidRPr="00660FF4" w:rsidRDefault="004E5185" w:rsidP="00BE3F28">
      <w:pPr>
        <w:keepNext/>
        <w:keepLines/>
        <w:spacing w:before="120"/>
        <w:ind w:left="131" w:firstLine="720"/>
        <w:outlineLvl w:val="0"/>
        <w:rPr>
          <w:rFonts w:ascii="Times New Roman" w:hAnsi="Times New Roman"/>
          <w:b/>
          <w:bCs/>
          <w:color w:val="000000"/>
          <w:sz w:val="20"/>
          <w:lang w:val="en-US"/>
        </w:rPr>
      </w:pPr>
      <w:r w:rsidRPr="00660FF4">
        <w:rPr>
          <w:rFonts w:ascii="Times New Roman" w:hAnsi="Times New Roman"/>
          <w:b/>
          <w:bCs/>
          <w:color w:val="000000"/>
          <w:sz w:val="20"/>
          <w:lang w:val="en-US"/>
        </w:rPr>
        <w:lastRenderedPageBreak/>
        <w:t>Note 2—</w:t>
      </w:r>
    </w:p>
    <w:p w:rsidR="004E5185" w:rsidRPr="00660FF4" w:rsidRDefault="004E5185" w:rsidP="00BE3F28">
      <w:pPr>
        <w:keepNext/>
        <w:keepLines/>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15(5) </w:t>
      </w:r>
      <w:r w:rsidR="00120370" w:rsidRPr="00660FF4">
        <w:rPr>
          <w:rFonts w:ascii="Times New Roman" w:hAnsi="Times New Roman"/>
          <w:color w:val="000000"/>
          <w:sz w:val="20"/>
          <w:lang w:val="en-US"/>
        </w:rPr>
        <w:t xml:space="preserve">of the </w:t>
      </w:r>
      <w:r w:rsidR="00120370" w:rsidRPr="00660FF4">
        <w:rPr>
          <w:rFonts w:ascii="Times New Roman" w:hAnsi="Times New Roman"/>
          <w:i/>
          <w:color w:val="000000"/>
          <w:sz w:val="20"/>
          <w:lang w:val="en-US"/>
        </w:rPr>
        <w:t xml:space="preserve">Serious and Organised Crime (Unexplained Wealth) Act 2009 </w:t>
      </w:r>
      <w:r w:rsidR="00120370" w:rsidRPr="00660FF4">
        <w:rPr>
          <w:rFonts w:ascii="Times New Roman" w:hAnsi="Times New Roman"/>
          <w:color w:val="000000"/>
          <w:sz w:val="20"/>
          <w:lang w:val="en-US"/>
        </w:rPr>
        <w:t xml:space="preserve"> </w:t>
      </w:r>
      <w:r w:rsidRPr="00660FF4">
        <w:rPr>
          <w:rFonts w:ascii="Times New Roman" w:hAnsi="Times New Roman"/>
          <w:color w:val="000000"/>
          <w:sz w:val="20"/>
          <w:lang w:val="en-US"/>
        </w:rPr>
        <w:t>empowers the Court to make an order that the Crown pay the defendant's legal costs in connection with complying with the order (which may be costs as between solicitor and client) or costs as determined by the</w:t>
      </w:r>
      <w:r w:rsidRPr="00660FF4">
        <w:rPr>
          <w:rFonts w:ascii="Times New Roman" w:hAnsi="Times New Roman"/>
          <w:lang w:val="en-US"/>
        </w:rPr>
        <w:t xml:space="preserve"> </w:t>
      </w:r>
      <w:r w:rsidR="004009D9" w:rsidRPr="00660FF4">
        <w:rPr>
          <w:rFonts w:ascii="Times New Roman" w:hAnsi="Times New Roman"/>
          <w:color w:val="000000"/>
          <w:sz w:val="20"/>
          <w:lang w:val="en-US"/>
        </w:rPr>
        <w:t>Court</w:t>
      </w:r>
      <w:r w:rsidRPr="00660FF4">
        <w:rPr>
          <w:rFonts w:ascii="Times New Roman" w:hAnsi="Times New Roman"/>
          <w:color w:val="000000"/>
          <w:sz w:val="20"/>
          <w:lang w:val="en-US"/>
        </w:rPr>
        <w:t>.</w:t>
      </w:r>
    </w:p>
    <w:p w:rsidR="004E5185" w:rsidRPr="00660FF4" w:rsidRDefault="004E5185" w:rsidP="004E5185">
      <w:pPr>
        <w:pStyle w:val="Part"/>
      </w:pPr>
      <w:bookmarkStart w:id="262" w:name="_Toc448307770"/>
      <w:r w:rsidRPr="00660FF4">
        <w:t>Part 3—Aid of unexplained wealth order</w:t>
      </w:r>
      <w:bookmarkEnd w:id="262"/>
    </w:p>
    <w:p w:rsidR="004E5185" w:rsidRPr="00660FF4" w:rsidRDefault="00856898" w:rsidP="004B7405">
      <w:pPr>
        <w:pStyle w:val="clausehead"/>
        <w:keepLines w:val="0"/>
        <w:spacing w:after="120"/>
      </w:pPr>
      <w:bookmarkStart w:id="263" w:name="_Toc448307771"/>
      <w:r w:rsidRPr="00660FF4">
        <w:t>57</w:t>
      </w:r>
      <w:r w:rsidR="004E5185" w:rsidRPr="00660FF4">
        <w:t>—Application for enforcement of unexplained wealth order</w:t>
      </w:r>
      <w:bookmarkEnd w:id="263"/>
    </w:p>
    <w:p w:rsidR="004E5185" w:rsidRPr="00660FF4" w:rsidRDefault="004E5185" w:rsidP="004E5185">
      <w:pPr>
        <w:pStyle w:val="Hangindent"/>
        <w:rPr>
          <w:sz w:val="24"/>
          <w:szCs w:val="24"/>
          <w:lang w:val="en-US"/>
        </w:rPr>
      </w:pPr>
      <w:r w:rsidRPr="00660FF4">
        <w:rPr>
          <w:sz w:val="24"/>
          <w:szCs w:val="24"/>
          <w:lang w:val="en-US"/>
        </w:rPr>
        <w:t>(1)</w:t>
      </w:r>
      <w:r w:rsidRPr="00660FF4">
        <w:rPr>
          <w:sz w:val="24"/>
          <w:szCs w:val="24"/>
          <w:lang w:val="en-US"/>
        </w:rPr>
        <w:tab/>
        <w:t xml:space="preserve">An application by the Police Commissioner under section 19(2) of the </w:t>
      </w:r>
      <w:r w:rsidRPr="00660FF4">
        <w:rPr>
          <w:i/>
          <w:sz w:val="24"/>
          <w:szCs w:val="24"/>
          <w:lang w:val="en-US"/>
        </w:rPr>
        <w:t xml:space="preserve">Serious and Organised Crime (Unexplained Wealth) Act 2009 </w:t>
      </w:r>
      <w:r w:rsidRPr="00660FF4">
        <w:rPr>
          <w:sz w:val="24"/>
          <w:szCs w:val="24"/>
          <w:lang w:val="en-US"/>
        </w:rPr>
        <w:t>to declare property to be property of a person for the purp</w:t>
      </w:r>
      <w:r w:rsidR="00E46139" w:rsidRPr="00660FF4">
        <w:rPr>
          <w:sz w:val="24"/>
          <w:szCs w:val="24"/>
          <w:lang w:val="en-US"/>
        </w:rPr>
        <w:t>ose</w:t>
      </w:r>
      <w:r w:rsidRPr="00660FF4">
        <w:rPr>
          <w:sz w:val="24"/>
          <w:szCs w:val="24"/>
          <w:lang w:val="en-US"/>
        </w:rPr>
        <w:t xml:space="preserve"> of</w:t>
      </w:r>
      <w:r w:rsidRPr="00660FF4">
        <w:rPr>
          <w:sz w:val="24"/>
          <w:szCs w:val="24"/>
        </w:rPr>
        <w:t xml:space="preserve"> the </w:t>
      </w:r>
      <w:r w:rsidRPr="00660FF4">
        <w:rPr>
          <w:i/>
          <w:iCs/>
          <w:sz w:val="24"/>
          <w:szCs w:val="24"/>
        </w:rPr>
        <w:t xml:space="preserve">Enforcement of Judgments Act 1991 </w:t>
      </w:r>
      <w:r w:rsidRPr="00660FF4">
        <w:rPr>
          <w:sz w:val="24"/>
          <w:szCs w:val="24"/>
          <w:lang w:val="en-US"/>
        </w:rPr>
        <w:t>is to be made by originating application in an approved form.</w:t>
      </w:r>
    </w:p>
    <w:p w:rsidR="004E5185" w:rsidRPr="00660FF4" w:rsidRDefault="004E5185" w:rsidP="00400D82">
      <w:pPr>
        <w:pStyle w:val="Hangindent"/>
        <w:rPr>
          <w:lang w:val="en-US"/>
        </w:rPr>
      </w:pPr>
      <w:r w:rsidRPr="00660FF4">
        <w:rPr>
          <w:lang w:val="en-US"/>
        </w:rPr>
        <w:t>(2)</w:t>
      </w:r>
      <w:r w:rsidRPr="00660FF4">
        <w:rPr>
          <w:lang w:val="en-US"/>
        </w:rPr>
        <w:tab/>
        <w:t>The application is to name as defendant—</w:t>
      </w:r>
    </w:p>
    <w:p w:rsidR="004E5185" w:rsidRPr="00660FF4" w:rsidRDefault="004E5185" w:rsidP="004E5185">
      <w:pPr>
        <w:pStyle w:val="Doublehangingindent"/>
        <w:ind w:left="720" w:firstLine="720"/>
        <w:rPr>
          <w:sz w:val="24"/>
          <w:szCs w:val="24"/>
          <w:lang w:val="en-US"/>
        </w:rPr>
      </w:pPr>
      <w:r w:rsidRPr="00660FF4">
        <w:rPr>
          <w:sz w:val="24"/>
          <w:szCs w:val="24"/>
          <w:lang w:val="en-US"/>
        </w:rPr>
        <w:t>(a)</w:t>
      </w:r>
      <w:r w:rsidRPr="00660FF4">
        <w:rPr>
          <w:sz w:val="24"/>
          <w:szCs w:val="24"/>
          <w:lang w:val="en-US"/>
        </w:rPr>
        <w:tab/>
        <w:t>the subject of the relevant unexplained wealth order;</w:t>
      </w:r>
    </w:p>
    <w:p w:rsidR="004E5185" w:rsidRPr="00660FF4" w:rsidRDefault="004E5185" w:rsidP="004E5185">
      <w:pPr>
        <w:pStyle w:val="Doublehangingindent"/>
        <w:ind w:left="2160" w:hanging="720"/>
        <w:rPr>
          <w:sz w:val="24"/>
          <w:szCs w:val="24"/>
          <w:lang w:val="en-US"/>
        </w:rPr>
      </w:pPr>
      <w:r w:rsidRPr="00660FF4">
        <w:rPr>
          <w:sz w:val="24"/>
          <w:szCs w:val="24"/>
          <w:lang w:val="en-US"/>
        </w:rPr>
        <w:t>(b)</w:t>
      </w:r>
      <w:r w:rsidRPr="00660FF4">
        <w:rPr>
          <w:sz w:val="24"/>
          <w:szCs w:val="24"/>
          <w:lang w:val="en-US"/>
        </w:rPr>
        <w:tab/>
        <w:t xml:space="preserve">any person whom the Police Commissioner has reason to believe may have an </w:t>
      </w:r>
      <w:hyperlink r:id="rId14" w:anchor="interest" w:history="1">
        <w:r w:rsidRPr="00660FF4">
          <w:rPr>
            <w:sz w:val="24"/>
            <w:szCs w:val="24"/>
            <w:lang w:val="en-US"/>
          </w:rPr>
          <w:t>interest</w:t>
        </w:r>
      </w:hyperlink>
      <w:r w:rsidRPr="00660FF4">
        <w:rPr>
          <w:sz w:val="24"/>
          <w:szCs w:val="24"/>
          <w:lang w:val="en-US"/>
        </w:rPr>
        <w:t xml:space="preserve"> in the </w:t>
      </w:r>
      <w:hyperlink r:id="rId15" w:anchor="property" w:history="1">
        <w:r w:rsidRPr="00660FF4">
          <w:rPr>
            <w:sz w:val="24"/>
            <w:szCs w:val="24"/>
            <w:lang w:val="en-US"/>
          </w:rPr>
          <w:t>property</w:t>
        </w:r>
      </w:hyperlink>
      <w:r w:rsidRPr="00660FF4">
        <w:rPr>
          <w:sz w:val="24"/>
          <w:szCs w:val="24"/>
          <w:lang w:val="en-US"/>
        </w:rPr>
        <w:t xml:space="preserve">; and </w:t>
      </w:r>
    </w:p>
    <w:p w:rsidR="004E5185" w:rsidRPr="00660FF4" w:rsidRDefault="004E5185" w:rsidP="004E5185">
      <w:pPr>
        <w:pStyle w:val="Doublehangingindent"/>
        <w:ind w:left="698" w:firstLine="720"/>
        <w:rPr>
          <w:sz w:val="24"/>
          <w:szCs w:val="24"/>
          <w:lang w:val="en-US"/>
        </w:rPr>
      </w:pPr>
      <w:r w:rsidRPr="00660FF4">
        <w:rPr>
          <w:sz w:val="24"/>
          <w:szCs w:val="24"/>
          <w:lang w:val="en-US"/>
        </w:rPr>
        <w:t>(c)</w:t>
      </w:r>
      <w:r w:rsidRPr="00660FF4">
        <w:rPr>
          <w:sz w:val="24"/>
          <w:szCs w:val="24"/>
          <w:lang w:val="en-US"/>
        </w:rPr>
        <w:tab/>
        <w:t xml:space="preserve">any other person who is a necessary party. </w:t>
      </w:r>
    </w:p>
    <w:p w:rsidR="004E5185" w:rsidRPr="00660FF4" w:rsidRDefault="004E5185" w:rsidP="004E5185">
      <w:pPr>
        <w:pStyle w:val="Hangindent"/>
        <w:rPr>
          <w:sz w:val="24"/>
          <w:szCs w:val="24"/>
          <w:lang w:val="en-US"/>
        </w:rPr>
      </w:pPr>
      <w:r w:rsidRPr="00660FF4">
        <w:rPr>
          <w:sz w:val="24"/>
          <w:szCs w:val="24"/>
          <w:lang w:val="en-US"/>
        </w:rPr>
        <w:t>(3)</w:t>
      </w:r>
      <w:r w:rsidRPr="00660FF4">
        <w:rPr>
          <w:sz w:val="24"/>
          <w:szCs w:val="24"/>
          <w:lang w:val="en-US"/>
        </w:rPr>
        <w:tab/>
        <w:t>The application is to identify—</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t>the order sought; and</w:t>
      </w:r>
    </w:p>
    <w:p w:rsidR="004E5185" w:rsidRPr="00660FF4" w:rsidRDefault="004E5185" w:rsidP="004E5185">
      <w:pPr>
        <w:pStyle w:val="Doublehangingindent"/>
        <w:rPr>
          <w:sz w:val="24"/>
          <w:szCs w:val="24"/>
          <w:lang w:val="en-US"/>
        </w:rPr>
      </w:pPr>
      <w:r w:rsidRPr="00660FF4">
        <w:rPr>
          <w:sz w:val="24"/>
          <w:szCs w:val="24"/>
          <w:lang w:val="en-US"/>
        </w:rPr>
        <w:t>(c)</w:t>
      </w:r>
      <w:r w:rsidRPr="00660FF4">
        <w:rPr>
          <w:sz w:val="24"/>
          <w:szCs w:val="24"/>
          <w:lang w:val="en-US"/>
        </w:rPr>
        <w:tab/>
        <w:t>short grounds of the application.</w:t>
      </w:r>
    </w:p>
    <w:p w:rsidR="004E5185" w:rsidRPr="00400D82" w:rsidRDefault="004E5185" w:rsidP="00400D82">
      <w:pPr>
        <w:pStyle w:val="Hangindent"/>
        <w:rPr>
          <w:szCs w:val="24"/>
        </w:rPr>
      </w:pPr>
      <w:r w:rsidRPr="00400D82">
        <w:rPr>
          <w:szCs w:val="24"/>
        </w:rPr>
        <w:t>(4)</w:t>
      </w:r>
      <w:r w:rsidRPr="00400D82">
        <w:rPr>
          <w:szCs w:val="24"/>
        </w:rPr>
        <w:tab/>
        <w:t xml:space="preserve">The application is to be accompanied by an affidavit verifying the detailed grounds of the application including the evidence relied on for the contention that particular </w:t>
      </w:r>
      <w:hyperlink r:id="rId16" w:anchor="property" w:history="1">
        <w:r w:rsidRPr="00400D82">
          <w:rPr>
            <w:szCs w:val="24"/>
          </w:rPr>
          <w:t>property</w:t>
        </w:r>
      </w:hyperlink>
      <w:r w:rsidRPr="00400D82">
        <w:rPr>
          <w:szCs w:val="24"/>
        </w:rPr>
        <w:t xml:space="preserve"> is subject to the </w:t>
      </w:r>
      <w:r w:rsidR="00D8633E" w:rsidRPr="00400D82">
        <w:rPr>
          <w:szCs w:val="24"/>
        </w:rPr>
        <w:t>effective control</w:t>
      </w:r>
      <w:r w:rsidRPr="00400D82">
        <w:rPr>
          <w:szCs w:val="24"/>
        </w:rPr>
        <w:t xml:space="preserve"> of the person</w:t>
      </w:r>
      <w:r w:rsidR="00E46139" w:rsidRPr="00400D82">
        <w:rPr>
          <w:szCs w:val="24"/>
        </w:rPr>
        <w:t xml:space="preserve"> the subject of the relevant unexplained wealth order</w:t>
      </w:r>
      <w:r w:rsidRPr="00400D82">
        <w:rPr>
          <w:szCs w:val="24"/>
        </w:rPr>
        <w:t>.</w:t>
      </w:r>
    </w:p>
    <w:p w:rsidR="004E5185" w:rsidRPr="00660FF4" w:rsidRDefault="004E5185" w:rsidP="004E5185">
      <w:pPr>
        <w:pStyle w:val="Doublehangingindent"/>
        <w:ind w:left="1418"/>
        <w:rPr>
          <w:b/>
          <w:bCs/>
          <w:color w:val="000000"/>
          <w:sz w:val="20"/>
          <w:lang w:val="en-US"/>
        </w:rPr>
      </w:pPr>
      <w:r w:rsidRPr="00660FF4">
        <w:rPr>
          <w:b/>
          <w:bCs/>
          <w:color w:val="000000"/>
          <w:sz w:val="20"/>
          <w:lang w:val="en-US"/>
        </w:rPr>
        <w:t>Note 1—</w:t>
      </w:r>
    </w:p>
    <w:p w:rsidR="004E5185" w:rsidRPr="00660FF4" w:rsidRDefault="004E5185" w:rsidP="004E5185">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19(2) of the </w:t>
      </w:r>
      <w:r w:rsidRPr="00660FF4">
        <w:rPr>
          <w:rFonts w:ascii="Times New Roman" w:hAnsi="Times New Roman"/>
          <w:i/>
          <w:color w:val="000000"/>
          <w:sz w:val="20"/>
          <w:lang w:val="en-US"/>
        </w:rPr>
        <w:t>Serious and Organised Crime (Unexplained Wealth) Act 2009</w:t>
      </w:r>
      <w:r w:rsidRPr="00660FF4">
        <w:rPr>
          <w:rFonts w:ascii="Times New Roman" w:hAnsi="Times New Roman"/>
          <w:color w:val="000000"/>
          <w:sz w:val="20"/>
          <w:lang w:val="en-US"/>
        </w:rPr>
        <w:t xml:space="preserve"> requires the Court to be satisfied that particular </w:t>
      </w:r>
      <w:r w:rsidR="00D8633E" w:rsidRPr="00660FF4">
        <w:rPr>
          <w:rFonts w:ascii="Times New Roman" w:hAnsi="Times New Roman"/>
          <w:color w:val="000000"/>
          <w:sz w:val="20"/>
          <w:lang w:val="en-US"/>
        </w:rPr>
        <w:t>property</w:t>
      </w:r>
      <w:r w:rsidRPr="00660FF4">
        <w:rPr>
          <w:rFonts w:ascii="Times New Roman" w:hAnsi="Times New Roman"/>
          <w:color w:val="000000"/>
          <w:sz w:val="20"/>
          <w:lang w:val="en-US"/>
        </w:rPr>
        <w:t xml:space="preserve"> is subject to the </w:t>
      </w:r>
      <w:hyperlink r:id="rId17" w:anchor="effective_control" w:history="1">
        <w:r w:rsidRPr="00660FF4">
          <w:rPr>
            <w:rFonts w:ascii="Times New Roman" w:hAnsi="Times New Roman"/>
            <w:color w:val="000000"/>
            <w:sz w:val="20"/>
            <w:lang w:val="en-US"/>
          </w:rPr>
          <w:t>effective control</w:t>
        </w:r>
      </w:hyperlink>
      <w:r w:rsidRPr="00660FF4">
        <w:rPr>
          <w:rFonts w:ascii="Times New Roman" w:hAnsi="Times New Roman"/>
          <w:color w:val="000000"/>
          <w:sz w:val="20"/>
          <w:lang w:val="en-US"/>
        </w:rPr>
        <w:t xml:space="preserve"> of the person</w:t>
      </w:r>
      <w:r w:rsidR="00E46139" w:rsidRPr="00660FF4">
        <w:rPr>
          <w:rFonts w:ascii="Times New Roman" w:hAnsi="Times New Roman"/>
          <w:color w:val="000000"/>
          <w:sz w:val="20"/>
          <w:lang w:val="en-US"/>
        </w:rPr>
        <w:t xml:space="preserve"> the subject of the relevant unexplained wealth order</w:t>
      </w:r>
      <w:r w:rsidRPr="00660FF4">
        <w:rPr>
          <w:rFonts w:ascii="Times New Roman" w:hAnsi="Times New Roman"/>
          <w:color w:val="000000"/>
          <w:sz w:val="20"/>
          <w:lang w:val="en-US"/>
        </w:rPr>
        <w:t>.</w:t>
      </w:r>
    </w:p>
    <w:p w:rsidR="004E5185" w:rsidRPr="00660FF4" w:rsidRDefault="004E5185" w:rsidP="004E5185">
      <w:pPr>
        <w:pStyle w:val="Doublehangingindent"/>
        <w:ind w:left="1418"/>
        <w:rPr>
          <w:b/>
          <w:bCs/>
          <w:color w:val="000000"/>
          <w:sz w:val="20"/>
          <w:lang w:val="en-US"/>
        </w:rPr>
      </w:pPr>
      <w:r w:rsidRPr="00660FF4">
        <w:rPr>
          <w:b/>
          <w:bCs/>
          <w:color w:val="000000"/>
          <w:sz w:val="20"/>
          <w:lang w:val="en-US"/>
        </w:rPr>
        <w:t>Note 2—</w:t>
      </w:r>
    </w:p>
    <w:p w:rsidR="004E5185" w:rsidRPr="00660FF4" w:rsidRDefault="004E5185" w:rsidP="004E5185">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19(3) of the </w:t>
      </w:r>
      <w:r w:rsidRPr="00660FF4">
        <w:rPr>
          <w:rFonts w:ascii="Times New Roman" w:hAnsi="Times New Roman"/>
          <w:i/>
          <w:color w:val="000000"/>
          <w:sz w:val="20"/>
          <w:lang w:val="en-US"/>
        </w:rPr>
        <w:t>Serious and Organised Crime (Unexplained Wealth) Act 2009</w:t>
      </w:r>
      <w:r w:rsidRPr="00660FF4">
        <w:rPr>
          <w:rFonts w:ascii="Times New Roman" w:hAnsi="Times New Roman"/>
          <w:color w:val="000000"/>
          <w:sz w:val="20"/>
          <w:lang w:val="en-US"/>
        </w:rPr>
        <w:t xml:space="preserve"> requires the Police Commissioner, on applying for an order, to give written notice of the application to the person who is subject to the</w:t>
      </w:r>
      <w:r w:rsidR="00D8633E" w:rsidRPr="00660FF4">
        <w:rPr>
          <w:rFonts w:ascii="Times New Roman" w:hAnsi="Times New Roman"/>
          <w:color w:val="000000"/>
          <w:sz w:val="20"/>
          <w:lang w:val="en-US"/>
        </w:rPr>
        <w:t xml:space="preserve"> unexplained wealth order</w:t>
      </w:r>
      <w:r w:rsidRPr="00660FF4">
        <w:rPr>
          <w:rFonts w:ascii="Times New Roman" w:hAnsi="Times New Roman"/>
          <w:color w:val="000000"/>
          <w:sz w:val="20"/>
          <w:lang w:val="en-US"/>
        </w:rPr>
        <w:t xml:space="preserve">, any person whom the Police Commissioner has reason to believe may have an </w:t>
      </w:r>
      <w:r w:rsidR="00D8633E" w:rsidRPr="00660FF4">
        <w:rPr>
          <w:rFonts w:ascii="Times New Roman" w:hAnsi="Times New Roman"/>
          <w:color w:val="000000"/>
          <w:sz w:val="20"/>
          <w:lang w:val="en-US"/>
        </w:rPr>
        <w:t>interest</w:t>
      </w:r>
      <w:r w:rsidRPr="00660FF4">
        <w:rPr>
          <w:rFonts w:ascii="Times New Roman" w:hAnsi="Times New Roman"/>
          <w:color w:val="000000"/>
          <w:sz w:val="20"/>
          <w:lang w:val="en-US"/>
        </w:rPr>
        <w:t xml:space="preserve"> in the </w:t>
      </w:r>
      <w:r w:rsidR="00062293" w:rsidRPr="00660FF4">
        <w:rPr>
          <w:rFonts w:ascii="Times New Roman" w:hAnsi="Times New Roman"/>
          <w:color w:val="000000"/>
          <w:sz w:val="20"/>
          <w:lang w:val="en-US"/>
        </w:rPr>
        <w:t>property</w:t>
      </w:r>
      <w:r w:rsidR="004009D9" w:rsidRPr="00660FF4">
        <w:rPr>
          <w:rFonts w:ascii="Times New Roman" w:hAnsi="Times New Roman"/>
          <w:color w:val="000000"/>
          <w:sz w:val="20"/>
          <w:lang w:val="en-US"/>
        </w:rPr>
        <w:t xml:space="preserve"> and any other persons who</w:t>
      </w:r>
      <w:r w:rsidRPr="00660FF4">
        <w:rPr>
          <w:rFonts w:ascii="Times New Roman" w:hAnsi="Times New Roman"/>
          <w:color w:val="000000"/>
          <w:sz w:val="20"/>
          <w:lang w:val="en-US"/>
        </w:rPr>
        <w:t xml:space="preserve"> should, in the opinion of the Court, be given notice of the application. </w:t>
      </w:r>
    </w:p>
    <w:p w:rsidR="004E5185" w:rsidRPr="00660FF4" w:rsidRDefault="00856898" w:rsidP="004B7405">
      <w:pPr>
        <w:pStyle w:val="clausehead"/>
        <w:keepLines w:val="0"/>
        <w:spacing w:after="120"/>
      </w:pPr>
      <w:bookmarkStart w:id="264" w:name="_Toc448307772"/>
      <w:r w:rsidRPr="00660FF4">
        <w:t>58</w:t>
      </w:r>
      <w:r w:rsidR="004E5185" w:rsidRPr="00660FF4">
        <w:t>—Application for restraining order</w:t>
      </w:r>
      <w:bookmarkEnd w:id="264"/>
    </w:p>
    <w:p w:rsidR="004E5185" w:rsidRPr="00660FF4" w:rsidRDefault="004E5185" w:rsidP="004E5185">
      <w:pPr>
        <w:pStyle w:val="Hangindent"/>
        <w:rPr>
          <w:sz w:val="24"/>
          <w:szCs w:val="24"/>
          <w:lang w:val="en-US"/>
        </w:rPr>
      </w:pPr>
      <w:r w:rsidRPr="00660FF4">
        <w:rPr>
          <w:sz w:val="24"/>
          <w:szCs w:val="24"/>
          <w:lang w:val="en-US"/>
        </w:rPr>
        <w:t>(1)</w:t>
      </w:r>
      <w:r w:rsidRPr="00660FF4">
        <w:rPr>
          <w:sz w:val="24"/>
          <w:szCs w:val="24"/>
          <w:lang w:val="en-US"/>
        </w:rPr>
        <w:tab/>
        <w:t xml:space="preserve">An application by the Police Commissioner under section 20(1) of the </w:t>
      </w:r>
      <w:r w:rsidRPr="00660FF4">
        <w:rPr>
          <w:i/>
          <w:sz w:val="24"/>
          <w:szCs w:val="24"/>
          <w:lang w:val="en-US"/>
        </w:rPr>
        <w:t xml:space="preserve">Serious and Organised Crime (Unexplained Wealth) Act 2009 </w:t>
      </w:r>
      <w:r w:rsidRPr="00660FF4">
        <w:rPr>
          <w:sz w:val="24"/>
          <w:szCs w:val="24"/>
          <w:lang w:val="en-US"/>
        </w:rPr>
        <w:t>for a restraining order is to be made by originating application in an approved form.</w:t>
      </w:r>
    </w:p>
    <w:p w:rsidR="004E5185" w:rsidRPr="00660FF4" w:rsidRDefault="004E5185" w:rsidP="004E5185">
      <w:pPr>
        <w:pStyle w:val="Hangindent"/>
        <w:rPr>
          <w:sz w:val="24"/>
          <w:szCs w:val="24"/>
          <w:lang w:val="en-US"/>
        </w:rPr>
      </w:pPr>
      <w:r w:rsidRPr="00660FF4">
        <w:rPr>
          <w:sz w:val="24"/>
          <w:szCs w:val="24"/>
          <w:lang w:val="en-US"/>
        </w:rPr>
        <w:t>(2)</w:t>
      </w:r>
      <w:r w:rsidRPr="00660FF4">
        <w:rPr>
          <w:sz w:val="24"/>
          <w:szCs w:val="24"/>
          <w:lang w:val="en-US"/>
        </w:rPr>
        <w:tab/>
        <w:t>The application is to name as defendant—</w:t>
      </w:r>
    </w:p>
    <w:p w:rsidR="004E5185" w:rsidRPr="00660FF4" w:rsidRDefault="004E5185" w:rsidP="004E5185">
      <w:pPr>
        <w:pStyle w:val="Hangindent"/>
        <w:ind w:left="2160" w:hanging="742"/>
        <w:rPr>
          <w:sz w:val="24"/>
          <w:szCs w:val="24"/>
          <w:lang w:val="en-US"/>
        </w:rPr>
      </w:pPr>
      <w:r w:rsidRPr="00660FF4">
        <w:rPr>
          <w:sz w:val="24"/>
          <w:szCs w:val="24"/>
          <w:lang w:val="en-US"/>
        </w:rPr>
        <w:lastRenderedPageBreak/>
        <w:t>(a)</w:t>
      </w:r>
      <w:r w:rsidRPr="00660FF4">
        <w:rPr>
          <w:sz w:val="24"/>
          <w:szCs w:val="24"/>
          <w:lang w:val="en-US"/>
        </w:rPr>
        <w:tab/>
        <w:t>the person who has an interest in the property the disposal of which or the use of safe custody facilities in respect of which is sought to be prevented;</w:t>
      </w:r>
    </w:p>
    <w:p w:rsidR="004E5185" w:rsidRPr="00660FF4" w:rsidRDefault="004E5185" w:rsidP="004E5185">
      <w:pPr>
        <w:pStyle w:val="Hangindent"/>
        <w:ind w:left="2160" w:hanging="742"/>
        <w:rPr>
          <w:sz w:val="24"/>
          <w:szCs w:val="24"/>
          <w:lang w:val="en-US"/>
        </w:rPr>
      </w:pPr>
      <w:r w:rsidRPr="00660FF4">
        <w:rPr>
          <w:sz w:val="24"/>
          <w:szCs w:val="24"/>
          <w:lang w:val="en-US"/>
        </w:rPr>
        <w:t>(b)</w:t>
      </w:r>
      <w:r w:rsidRPr="00660FF4">
        <w:rPr>
          <w:sz w:val="24"/>
          <w:szCs w:val="24"/>
          <w:lang w:val="en-US"/>
        </w:rPr>
        <w:tab/>
        <w:t xml:space="preserve">the person whose transactions </w:t>
      </w:r>
      <w:r w:rsidRPr="00660FF4">
        <w:rPr>
          <w:sz w:val="24"/>
          <w:szCs w:val="24"/>
        </w:rPr>
        <w:t xml:space="preserve">involving safe custody facilities </w:t>
      </w:r>
      <w:r w:rsidRPr="00660FF4">
        <w:rPr>
          <w:sz w:val="24"/>
          <w:szCs w:val="24"/>
          <w:lang w:val="en-US"/>
        </w:rPr>
        <w:t>are sought to be prevented;</w:t>
      </w:r>
    </w:p>
    <w:p w:rsidR="004E5185" w:rsidRPr="00660FF4" w:rsidRDefault="004E5185" w:rsidP="004E5185">
      <w:pPr>
        <w:pStyle w:val="Hangindent"/>
        <w:ind w:left="2160" w:hanging="742"/>
        <w:rPr>
          <w:sz w:val="24"/>
          <w:szCs w:val="24"/>
          <w:lang w:val="en-US"/>
        </w:rPr>
      </w:pPr>
      <w:r w:rsidRPr="00660FF4">
        <w:rPr>
          <w:sz w:val="24"/>
          <w:szCs w:val="24"/>
          <w:lang w:val="en-US"/>
        </w:rPr>
        <w:t>(c)</w:t>
      </w:r>
      <w:r w:rsidRPr="00660FF4">
        <w:rPr>
          <w:sz w:val="24"/>
          <w:szCs w:val="24"/>
          <w:lang w:val="en-US"/>
        </w:rPr>
        <w:tab/>
        <w:t>the person who has custody of the property including</w:t>
      </w:r>
      <w:r w:rsidR="004009D9" w:rsidRPr="00660FF4">
        <w:rPr>
          <w:sz w:val="24"/>
          <w:szCs w:val="24"/>
          <w:lang w:val="en-US"/>
        </w:rPr>
        <w:t>,</w:t>
      </w:r>
      <w:r w:rsidRPr="00660FF4">
        <w:rPr>
          <w:sz w:val="24"/>
          <w:szCs w:val="24"/>
          <w:lang w:val="en-US"/>
        </w:rPr>
        <w:t xml:space="preserve"> in the case of an application to prevent </w:t>
      </w:r>
      <w:r w:rsidRPr="00660FF4">
        <w:rPr>
          <w:sz w:val="24"/>
          <w:szCs w:val="24"/>
        </w:rPr>
        <w:t>specified kinds of transactions involving safe custody facilities</w:t>
      </w:r>
      <w:r w:rsidRPr="00660FF4">
        <w:rPr>
          <w:sz w:val="24"/>
          <w:szCs w:val="24"/>
          <w:lang w:val="en-US"/>
        </w:rPr>
        <w:t>, the relevant deposit holder; and</w:t>
      </w:r>
    </w:p>
    <w:p w:rsidR="004E5185" w:rsidRPr="00660FF4" w:rsidRDefault="004E5185" w:rsidP="004E5185">
      <w:pPr>
        <w:pStyle w:val="Hangindent"/>
        <w:ind w:left="2160" w:hanging="742"/>
        <w:rPr>
          <w:sz w:val="24"/>
          <w:szCs w:val="24"/>
          <w:lang w:val="en-US"/>
        </w:rPr>
      </w:pPr>
      <w:r w:rsidRPr="00660FF4">
        <w:rPr>
          <w:sz w:val="24"/>
          <w:szCs w:val="24"/>
          <w:lang w:val="en-US"/>
        </w:rPr>
        <w:t>(d)</w:t>
      </w:r>
      <w:r w:rsidRPr="00660FF4">
        <w:rPr>
          <w:sz w:val="24"/>
          <w:szCs w:val="24"/>
          <w:lang w:val="en-US"/>
        </w:rPr>
        <w:tab/>
        <w:t>any other person who is a necessary party.</w:t>
      </w:r>
    </w:p>
    <w:p w:rsidR="004E5185" w:rsidRPr="00660FF4" w:rsidRDefault="004E5185" w:rsidP="004E5185">
      <w:pPr>
        <w:pStyle w:val="Hangindent"/>
        <w:rPr>
          <w:sz w:val="24"/>
          <w:szCs w:val="24"/>
          <w:lang w:val="en-US"/>
        </w:rPr>
      </w:pPr>
      <w:r w:rsidRPr="00660FF4">
        <w:rPr>
          <w:sz w:val="24"/>
          <w:szCs w:val="24"/>
          <w:lang w:val="en-US"/>
        </w:rPr>
        <w:t>(3)</w:t>
      </w:r>
      <w:r w:rsidRPr="00660FF4">
        <w:rPr>
          <w:sz w:val="24"/>
          <w:szCs w:val="24"/>
          <w:lang w:val="en-US"/>
        </w:rPr>
        <w:tab/>
        <w:t>The application is to identify—</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t xml:space="preserve">the property the disposal of which is sought to be restrained or the </w:t>
      </w:r>
      <w:r w:rsidR="00E46139" w:rsidRPr="00660FF4">
        <w:rPr>
          <w:sz w:val="24"/>
          <w:szCs w:val="24"/>
          <w:lang w:val="en-US"/>
        </w:rPr>
        <w:t xml:space="preserve">subject of </w:t>
      </w:r>
      <w:r w:rsidRPr="00660FF4">
        <w:rPr>
          <w:sz w:val="24"/>
          <w:szCs w:val="24"/>
          <w:lang w:val="en-US"/>
        </w:rPr>
        <w:t xml:space="preserve">transactions involving safe custody facilities </w:t>
      </w:r>
      <w:r w:rsidR="00CF3712" w:rsidRPr="00660FF4">
        <w:rPr>
          <w:sz w:val="24"/>
          <w:szCs w:val="24"/>
          <w:lang w:val="en-US"/>
        </w:rPr>
        <w:t xml:space="preserve">which are </w:t>
      </w:r>
      <w:r w:rsidRPr="00660FF4">
        <w:rPr>
          <w:sz w:val="24"/>
          <w:szCs w:val="24"/>
          <w:lang w:val="en-US"/>
        </w:rPr>
        <w:t xml:space="preserve">sought to be prevented; </w:t>
      </w:r>
    </w:p>
    <w:p w:rsidR="004E5185" w:rsidRPr="00660FF4" w:rsidRDefault="004E5185" w:rsidP="004E5185">
      <w:pPr>
        <w:pStyle w:val="Doublehangingindent"/>
        <w:rPr>
          <w:sz w:val="24"/>
          <w:szCs w:val="24"/>
          <w:lang w:val="en-US"/>
        </w:rPr>
      </w:pPr>
      <w:r w:rsidRPr="00660FF4">
        <w:rPr>
          <w:sz w:val="24"/>
          <w:szCs w:val="24"/>
          <w:lang w:val="en-US"/>
        </w:rPr>
        <w:t>(c)</w:t>
      </w:r>
      <w:r w:rsidRPr="00660FF4">
        <w:rPr>
          <w:sz w:val="24"/>
          <w:szCs w:val="24"/>
          <w:lang w:val="en-US"/>
        </w:rPr>
        <w:tab/>
        <w:t>the order sought; and</w:t>
      </w:r>
    </w:p>
    <w:p w:rsidR="004E5185" w:rsidRPr="00660FF4" w:rsidRDefault="004E5185" w:rsidP="004E5185">
      <w:pPr>
        <w:pStyle w:val="Doublehangingindent"/>
        <w:rPr>
          <w:sz w:val="24"/>
          <w:szCs w:val="24"/>
          <w:lang w:val="en-US"/>
        </w:rPr>
      </w:pPr>
      <w:r w:rsidRPr="00660FF4">
        <w:rPr>
          <w:sz w:val="24"/>
          <w:szCs w:val="24"/>
          <w:lang w:val="en-US"/>
        </w:rPr>
        <w:t>(d)</w:t>
      </w:r>
      <w:r w:rsidRPr="00660FF4">
        <w:rPr>
          <w:sz w:val="24"/>
          <w:szCs w:val="24"/>
          <w:lang w:val="en-US"/>
        </w:rPr>
        <w:tab/>
        <w:t>short grounds of the application.</w:t>
      </w:r>
    </w:p>
    <w:p w:rsidR="004E5185" w:rsidRPr="00660FF4" w:rsidRDefault="004E5185" w:rsidP="004E5185">
      <w:pPr>
        <w:pStyle w:val="Hangindent"/>
        <w:rPr>
          <w:sz w:val="24"/>
          <w:szCs w:val="24"/>
        </w:rPr>
      </w:pPr>
      <w:r w:rsidRPr="00660FF4">
        <w:rPr>
          <w:sz w:val="24"/>
          <w:szCs w:val="24"/>
        </w:rPr>
        <w:t>(4)</w:t>
      </w:r>
      <w:r w:rsidRPr="00660FF4">
        <w:rPr>
          <w:sz w:val="24"/>
          <w:szCs w:val="24"/>
        </w:rPr>
        <w:tab/>
        <w:t>The application is to be accompanied by an affidavit—</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exhibiting the unexplained wealth order or deposing to facts relating to the prospect of an unexplained wealth order being made;</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r>
      <w:r w:rsidRPr="00660FF4">
        <w:rPr>
          <w:sz w:val="24"/>
          <w:szCs w:val="24"/>
        </w:rPr>
        <w:t>verifying</w:t>
      </w:r>
      <w:r w:rsidRPr="00660FF4">
        <w:rPr>
          <w:sz w:val="24"/>
          <w:szCs w:val="24"/>
          <w:lang w:val="en-US"/>
        </w:rPr>
        <w:t xml:space="preserve"> the detailed grounds of the application; and</w:t>
      </w:r>
    </w:p>
    <w:p w:rsidR="00CF3712" w:rsidRPr="00660FF4" w:rsidRDefault="004E5185" w:rsidP="004E5185">
      <w:pPr>
        <w:pStyle w:val="Doublehangingindent"/>
        <w:rPr>
          <w:sz w:val="24"/>
          <w:szCs w:val="24"/>
          <w:lang w:val="en-US"/>
        </w:rPr>
      </w:pPr>
      <w:r w:rsidRPr="00660FF4">
        <w:rPr>
          <w:sz w:val="24"/>
          <w:szCs w:val="24"/>
          <w:lang w:val="en-US"/>
        </w:rPr>
        <w:t>(c)</w:t>
      </w:r>
      <w:r w:rsidRPr="00660FF4">
        <w:rPr>
          <w:sz w:val="24"/>
          <w:szCs w:val="24"/>
          <w:lang w:val="en-US"/>
        </w:rPr>
        <w:tab/>
        <w:t>identifying and giving details of</w:t>
      </w:r>
      <w:r w:rsidR="00534A4C" w:rsidRPr="00660FF4">
        <w:rPr>
          <w:sz w:val="24"/>
          <w:szCs w:val="24"/>
          <w:lang w:val="en-US"/>
        </w:rPr>
        <w:t>—</w:t>
      </w:r>
    </w:p>
    <w:p w:rsidR="00CF3712" w:rsidRPr="007548D8" w:rsidRDefault="00CF3712" w:rsidP="007548D8">
      <w:pPr>
        <w:pStyle w:val="Doublehangingindent"/>
        <w:ind w:left="2552"/>
        <w:rPr>
          <w:szCs w:val="24"/>
        </w:rPr>
      </w:pPr>
      <w:r w:rsidRPr="007548D8">
        <w:rPr>
          <w:szCs w:val="24"/>
        </w:rPr>
        <w:t>(i)</w:t>
      </w:r>
      <w:r w:rsidRPr="007548D8">
        <w:rPr>
          <w:szCs w:val="24"/>
        </w:rPr>
        <w:tab/>
      </w:r>
      <w:r w:rsidR="004E5185" w:rsidRPr="007548D8">
        <w:rPr>
          <w:szCs w:val="24"/>
        </w:rPr>
        <w:t>all persons who have or may have an interest in the property the disposal of which is sought to be prevented</w:t>
      </w:r>
      <w:r w:rsidRPr="007548D8">
        <w:rPr>
          <w:szCs w:val="24"/>
        </w:rPr>
        <w:t>;</w:t>
      </w:r>
    </w:p>
    <w:p w:rsidR="00CF3712" w:rsidRPr="007548D8" w:rsidRDefault="00CF3712" w:rsidP="007548D8">
      <w:pPr>
        <w:pStyle w:val="Doublehangingindent"/>
        <w:ind w:left="2552"/>
      </w:pPr>
      <w:r w:rsidRPr="007548D8">
        <w:t>(ii)</w:t>
      </w:r>
      <w:r w:rsidRPr="007548D8">
        <w:tab/>
        <w:t xml:space="preserve">when applicable, </w:t>
      </w:r>
      <w:r w:rsidR="004E5185" w:rsidRPr="007548D8">
        <w:t>all persons who would otherwise have a legal entitlement to enter into the transactions involving safe custody facilities sought to be prevented</w:t>
      </w:r>
      <w:r w:rsidRPr="007548D8">
        <w:t>;</w:t>
      </w:r>
    </w:p>
    <w:p w:rsidR="00CF3712" w:rsidRPr="007548D8" w:rsidRDefault="00CF3712" w:rsidP="007548D8">
      <w:pPr>
        <w:pStyle w:val="Doublehangingindent"/>
        <w:ind w:left="2552"/>
      </w:pPr>
      <w:r w:rsidRPr="007548D8">
        <w:t>(iii)</w:t>
      </w:r>
      <w:r w:rsidRPr="007548D8">
        <w:tab/>
      </w:r>
      <w:r w:rsidR="004E5185" w:rsidRPr="007548D8">
        <w:t>all persons who have custody of the property</w:t>
      </w:r>
      <w:r w:rsidRPr="007548D8">
        <w:t>;</w:t>
      </w:r>
    </w:p>
    <w:p w:rsidR="00CF3712" w:rsidRPr="007548D8" w:rsidRDefault="00CF3712" w:rsidP="007548D8">
      <w:pPr>
        <w:pStyle w:val="Doublehangingindent"/>
        <w:ind w:left="2552"/>
      </w:pPr>
      <w:r w:rsidRPr="007548D8">
        <w:t>(iv)</w:t>
      </w:r>
      <w:r w:rsidRPr="007548D8">
        <w:tab/>
        <w:t xml:space="preserve">when applicable, </w:t>
      </w:r>
      <w:r w:rsidR="004E5185" w:rsidRPr="007548D8">
        <w:t>the relevant deposit holder</w:t>
      </w:r>
      <w:r w:rsidRPr="007548D8">
        <w:t>;</w:t>
      </w:r>
      <w:r w:rsidR="004E5185" w:rsidRPr="007548D8">
        <w:t xml:space="preserve"> and </w:t>
      </w:r>
    </w:p>
    <w:p w:rsidR="004E5185" w:rsidRPr="007548D8" w:rsidRDefault="00CF3712" w:rsidP="007548D8">
      <w:pPr>
        <w:pStyle w:val="Doublehangingindent"/>
        <w:ind w:left="2552"/>
      </w:pPr>
      <w:r w:rsidRPr="007548D8">
        <w:t>(v)</w:t>
      </w:r>
      <w:r w:rsidRPr="007548D8">
        <w:tab/>
      </w:r>
      <w:r w:rsidR="004E5185" w:rsidRPr="007548D8">
        <w:t>any other persons to whom notice of the application should be given.</w:t>
      </w:r>
    </w:p>
    <w:p w:rsidR="004E5185" w:rsidRPr="00660FF4" w:rsidRDefault="004E5185" w:rsidP="004E5185">
      <w:pPr>
        <w:pStyle w:val="Doublehangingindent"/>
        <w:ind w:left="1418"/>
        <w:rPr>
          <w:b/>
          <w:bCs/>
          <w:color w:val="000000"/>
          <w:sz w:val="20"/>
          <w:lang w:val="en-US"/>
        </w:rPr>
      </w:pPr>
      <w:r w:rsidRPr="00660FF4">
        <w:rPr>
          <w:b/>
          <w:bCs/>
          <w:color w:val="000000"/>
          <w:sz w:val="20"/>
          <w:lang w:val="en-US"/>
        </w:rPr>
        <w:t>Note—</w:t>
      </w:r>
    </w:p>
    <w:p w:rsidR="004E5185" w:rsidRPr="00660FF4" w:rsidRDefault="004E5185" w:rsidP="004E5185">
      <w:pPr>
        <w:spacing w:before="120"/>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20(2) of the </w:t>
      </w:r>
      <w:r w:rsidRPr="00660FF4">
        <w:rPr>
          <w:rFonts w:ascii="Times New Roman" w:hAnsi="Times New Roman"/>
          <w:i/>
          <w:color w:val="000000"/>
          <w:sz w:val="20"/>
          <w:lang w:val="en-US"/>
        </w:rPr>
        <w:t>Serious and Organised Crime (Unexplained Wealth) Act 2009</w:t>
      </w:r>
      <w:r w:rsidRPr="00660FF4">
        <w:rPr>
          <w:rFonts w:ascii="Times New Roman" w:hAnsi="Times New Roman"/>
          <w:color w:val="000000"/>
          <w:sz w:val="20"/>
          <w:lang w:val="en-US"/>
        </w:rPr>
        <w:t xml:space="preserve"> requires the Court to be satisfied that the order is reasonably necessary to ensure payment of an amount that is, or may become, payable under an </w:t>
      </w:r>
      <w:r w:rsidR="00062293" w:rsidRPr="00660FF4">
        <w:rPr>
          <w:rFonts w:ascii="Times New Roman" w:hAnsi="Times New Roman"/>
          <w:color w:val="000000"/>
          <w:sz w:val="20"/>
          <w:lang w:val="en-US"/>
        </w:rPr>
        <w:t>unexplained wealth order</w:t>
      </w:r>
      <w:r w:rsidRPr="00660FF4">
        <w:rPr>
          <w:rFonts w:ascii="Times New Roman" w:hAnsi="Times New Roman"/>
          <w:color w:val="000000"/>
          <w:sz w:val="20"/>
          <w:lang w:val="en-US"/>
        </w:rPr>
        <w:t xml:space="preserve"> and </w:t>
      </w:r>
      <w:r w:rsidR="00E46139" w:rsidRPr="00660FF4">
        <w:rPr>
          <w:rFonts w:ascii="Times New Roman" w:hAnsi="Times New Roman"/>
          <w:color w:val="000000"/>
          <w:sz w:val="20"/>
          <w:lang w:val="en-US"/>
        </w:rPr>
        <w:t xml:space="preserve">that </w:t>
      </w:r>
      <w:r w:rsidRPr="00660FF4">
        <w:rPr>
          <w:rFonts w:ascii="Times New Roman" w:hAnsi="Times New Roman"/>
          <w:color w:val="000000"/>
          <w:sz w:val="20"/>
          <w:lang w:val="en-US"/>
        </w:rPr>
        <w:t>the application for the order be accompanied by an affidavit setting out matters that would justify such a finding.</w:t>
      </w:r>
    </w:p>
    <w:p w:rsidR="004E5185" w:rsidRPr="00400D82" w:rsidRDefault="004E5185" w:rsidP="00400D82">
      <w:pPr>
        <w:pStyle w:val="Hangindent"/>
      </w:pPr>
      <w:r w:rsidRPr="00400D82">
        <w:t>(5)</w:t>
      </w:r>
      <w:r w:rsidRPr="00400D82">
        <w:tab/>
        <w:t>The application may, if the Court thinks fit, be heard without notice.</w:t>
      </w:r>
    </w:p>
    <w:p w:rsidR="004E5185" w:rsidRPr="00660FF4" w:rsidRDefault="00856898" w:rsidP="008F2BA9">
      <w:pPr>
        <w:pStyle w:val="clausehead"/>
        <w:keepNext w:val="0"/>
        <w:keepLines w:val="0"/>
        <w:spacing w:after="120"/>
        <w:ind w:left="0" w:firstLine="0"/>
      </w:pPr>
      <w:bookmarkStart w:id="265" w:name="_Toc448307773"/>
      <w:r w:rsidRPr="00660FF4">
        <w:t>59</w:t>
      </w:r>
      <w:r w:rsidR="004E5185" w:rsidRPr="00660FF4">
        <w:t>—Objection when restraining order made without notice</w:t>
      </w:r>
      <w:bookmarkEnd w:id="265"/>
    </w:p>
    <w:p w:rsidR="004E5185" w:rsidRPr="00660FF4" w:rsidRDefault="004E5185" w:rsidP="004E5185">
      <w:pPr>
        <w:pStyle w:val="Hangindent"/>
        <w:rPr>
          <w:sz w:val="24"/>
          <w:szCs w:val="24"/>
          <w:lang w:val="en-US"/>
        </w:rPr>
      </w:pPr>
      <w:r w:rsidRPr="00660FF4">
        <w:rPr>
          <w:sz w:val="24"/>
          <w:szCs w:val="24"/>
        </w:rPr>
        <w:t>(1)</w:t>
      </w:r>
      <w:r w:rsidRPr="00660FF4">
        <w:rPr>
          <w:sz w:val="24"/>
          <w:szCs w:val="24"/>
        </w:rPr>
        <w:tab/>
        <w:t xml:space="preserve">A notice of objection under section 24 </w:t>
      </w:r>
      <w:r w:rsidRPr="00660FF4">
        <w:rPr>
          <w:sz w:val="24"/>
          <w:szCs w:val="24"/>
          <w:lang w:val="en-US"/>
        </w:rPr>
        <w:t xml:space="preserve">of the </w:t>
      </w:r>
      <w:r w:rsidRPr="00660FF4">
        <w:rPr>
          <w:i/>
          <w:sz w:val="24"/>
          <w:szCs w:val="24"/>
        </w:rPr>
        <w:t>Serious and Organised Crime (Unexplained Wealth) Act 2009</w:t>
      </w:r>
      <w:r w:rsidRPr="00660FF4">
        <w:rPr>
          <w:sz w:val="24"/>
          <w:szCs w:val="24"/>
        </w:rPr>
        <w:t xml:space="preserve"> to a restraining order made </w:t>
      </w:r>
      <w:r w:rsidRPr="00660FF4">
        <w:rPr>
          <w:sz w:val="24"/>
          <w:szCs w:val="24"/>
          <w:lang w:val="en-US"/>
        </w:rPr>
        <w:t xml:space="preserve">without notice </w:t>
      </w:r>
      <w:r w:rsidRPr="00660FF4">
        <w:rPr>
          <w:sz w:val="24"/>
          <w:szCs w:val="24"/>
        </w:rPr>
        <w:t xml:space="preserve">is to be made by interlocutory application in an approved form </w:t>
      </w:r>
      <w:r w:rsidRPr="00660FF4">
        <w:rPr>
          <w:sz w:val="24"/>
          <w:szCs w:val="24"/>
          <w:lang w:val="en-US"/>
        </w:rPr>
        <w:t>in the pro</w:t>
      </w:r>
      <w:r w:rsidR="00856898" w:rsidRPr="00660FF4">
        <w:rPr>
          <w:sz w:val="24"/>
          <w:szCs w:val="24"/>
          <w:lang w:val="en-US"/>
        </w:rPr>
        <w:t>ceeding instituted under rule 58</w:t>
      </w:r>
      <w:r w:rsidRPr="00660FF4">
        <w:rPr>
          <w:sz w:val="24"/>
          <w:szCs w:val="24"/>
          <w:lang w:val="en-US"/>
        </w:rPr>
        <w:t>.</w:t>
      </w:r>
    </w:p>
    <w:p w:rsidR="004E5185" w:rsidRPr="00660FF4" w:rsidRDefault="004E5185" w:rsidP="00BE3F28">
      <w:pPr>
        <w:keepNext/>
        <w:keepLines/>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lastRenderedPageBreak/>
        <w:t>Note—</w:t>
      </w:r>
    </w:p>
    <w:p w:rsidR="004E5185" w:rsidRPr="00660FF4" w:rsidRDefault="004E5185" w:rsidP="00BE3F28">
      <w:pPr>
        <w:keepNext/>
        <w:keepLines/>
        <w:spacing w:before="120" w:line="240" w:lineRule="auto"/>
        <w:ind w:left="1418"/>
        <w:outlineLvl w:val="0"/>
        <w:rPr>
          <w:rFonts w:ascii="Times New Roman" w:hAnsi="Times New Roman"/>
          <w:color w:val="000000"/>
          <w:sz w:val="20"/>
          <w:lang w:val="en-US"/>
        </w:rPr>
      </w:pPr>
      <w:r w:rsidRPr="00660FF4">
        <w:rPr>
          <w:rFonts w:ascii="Times New Roman" w:hAnsi="Times New Roman"/>
          <w:sz w:val="20"/>
          <w:szCs w:val="20"/>
        </w:rPr>
        <w:tab/>
      </w:r>
      <w:r w:rsidRPr="00660FF4">
        <w:rPr>
          <w:rFonts w:ascii="Times New Roman" w:hAnsi="Times New Roman"/>
          <w:color w:val="000000"/>
          <w:sz w:val="20"/>
          <w:lang w:val="en-US"/>
        </w:rPr>
        <w:t xml:space="preserve">Section 24(1) of the </w:t>
      </w:r>
      <w:r w:rsidR="00863645" w:rsidRPr="00660FF4">
        <w:rPr>
          <w:rFonts w:ascii="Times New Roman" w:hAnsi="Times New Roman"/>
          <w:i/>
          <w:color w:val="000000"/>
          <w:sz w:val="20"/>
          <w:lang w:val="en-US"/>
        </w:rPr>
        <w:t xml:space="preserve">Serious and Organised Crime (Unexplained Wealth) Act </w:t>
      </w:r>
      <w:r w:rsidR="00794013" w:rsidRPr="00660FF4">
        <w:rPr>
          <w:rFonts w:ascii="Times New Roman" w:hAnsi="Times New Roman"/>
          <w:i/>
          <w:color w:val="000000"/>
          <w:sz w:val="20"/>
          <w:lang w:val="en-US"/>
        </w:rPr>
        <w:t xml:space="preserve">2009 </w:t>
      </w:r>
      <w:r w:rsidR="00794013" w:rsidRPr="00660FF4">
        <w:rPr>
          <w:rFonts w:ascii="Times New Roman" w:hAnsi="Times New Roman"/>
          <w:color w:val="000000"/>
          <w:sz w:val="20"/>
          <w:lang w:val="en-US"/>
        </w:rPr>
        <w:t>requires</w:t>
      </w:r>
      <w:r w:rsidRPr="00660FF4">
        <w:rPr>
          <w:rFonts w:ascii="Times New Roman" w:hAnsi="Times New Roman"/>
          <w:color w:val="000000"/>
          <w:sz w:val="20"/>
          <w:lang w:val="en-US"/>
        </w:rPr>
        <w:t xml:space="preserve"> a notice of objection to be lodged within 14 </w:t>
      </w:r>
      <w:r w:rsidR="00CF6298" w:rsidRPr="00660FF4">
        <w:rPr>
          <w:rFonts w:ascii="Times New Roman" w:hAnsi="Times New Roman"/>
          <w:color w:val="000000"/>
          <w:sz w:val="20"/>
          <w:lang w:val="en-US"/>
        </w:rPr>
        <w:t xml:space="preserve">calendar </w:t>
      </w:r>
      <w:r w:rsidRPr="00660FF4">
        <w:rPr>
          <w:rFonts w:ascii="Times New Roman" w:hAnsi="Times New Roman"/>
          <w:color w:val="000000"/>
          <w:sz w:val="20"/>
          <w:lang w:val="en-US"/>
        </w:rPr>
        <w:t>days of service of the restraining order or such longer period as the Court may allow.</w:t>
      </w:r>
    </w:p>
    <w:p w:rsidR="004E5185" w:rsidRPr="00660FF4" w:rsidRDefault="004E5185" w:rsidP="004E5185">
      <w:pPr>
        <w:pStyle w:val="Hangindent"/>
        <w:rPr>
          <w:sz w:val="24"/>
          <w:szCs w:val="24"/>
        </w:rPr>
      </w:pPr>
      <w:r w:rsidRPr="00660FF4">
        <w:rPr>
          <w:sz w:val="24"/>
          <w:szCs w:val="24"/>
        </w:rPr>
        <w:t>(2)</w:t>
      </w:r>
      <w:r w:rsidRPr="00660FF4">
        <w:rPr>
          <w:sz w:val="24"/>
          <w:szCs w:val="24"/>
        </w:rPr>
        <w:tab/>
        <w:t xml:space="preserve">Any application for an extension of time in which to lodge a notice of objection </w:t>
      </w:r>
      <w:r w:rsidRPr="00660FF4">
        <w:rPr>
          <w:sz w:val="24"/>
          <w:szCs w:val="24"/>
          <w:lang w:val="en-US"/>
        </w:rPr>
        <w:t>is to be made in the same interlocutory application comprising the notice of objection</w:t>
      </w:r>
      <w:r w:rsidRPr="00660FF4">
        <w:rPr>
          <w:sz w:val="24"/>
          <w:szCs w:val="24"/>
        </w:rPr>
        <w:t xml:space="preserve">. </w:t>
      </w:r>
    </w:p>
    <w:p w:rsidR="004E5185" w:rsidRPr="00660FF4" w:rsidRDefault="004E5185" w:rsidP="004E5185">
      <w:pPr>
        <w:pStyle w:val="Hangindent"/>
        <w:rPr>
          <w:sz w:val="24"/>
          <w:szCs w:val="24"/>
        </w:rPr>
      </w:pPr>
      <w:r w:rsidRPr="00660FF4">
        <w:rPr>
          <w:sz w:val="24"/>
          <w:szCs w:val="24"/>
        </w:rPr>
        <w:t>(3)</w:t>
      </w:r>
      <w:r w:rsidRPr="00660FF4">
        <w:rPr>
          <w:sz w:val="24"/>
          <w:szCs w:val="24"/>
        </w:rPr>
        <w:tab/>
        <w:t>The application is to be supported by an affidavit verifying the detailed grounds of the objection.</w:t>
      </w:r>
    </w:p>
    <w:p w:rsidR="004E5185" w:rsidRPr="00660FF4" w:rsidRDefault="004E5185" w:rsidP="004E5185">
      <w:pPr>
        <w:spacing w:before="120"/>
        <w:ind w:left="794"/>
        <w:outlineLvl w:val="0"/>
        <w:rPr>
          <w:rFonts w:ascii="Times New Roman" w:hAnsi="Times New Roman"/>
          <w:b/>
          <w:bCs/>
          <w:color w:val="000000"/>
          <w:sz w:val="20"/>
          <w:lang w:val="en-US"/>
        </w:rPr>
      </w:pPr>
      <w:r w:rsidRPr="00660FF4">
        <w:rPr>
          <w:rFonts w:ascii="Times New Roman" w:hAnsi="Times New Roman"/>
          <w:b/>
          <w:bCs/>
          <w:color w:val="000000"/>
          <w:sz w:val="20"/>
          <w:lang w:val="en-US"/>
        </w:rPr>
        <w:t>Note—</w:t>
      </w:r>
    </w:p>
    <w:p w:rsidR="004E5185" w:rsidRPr="00660FF4" w:rsidRDefault="004E5185" w:rsidP="00062293">
      <w:pPr>
        <w:spacing w:before="120" w:line="240" w:lineRule="auto"/>
        <w:ind w:left="1418"/>
        <w:outlineLvl w:val="0"/>
        <w:rPr>
          <w:rFonts w:ascii="Times New Roman" w:hAnsi="Times New Roman"/>
          <w:color w:val="000000"/>
          <w:sz w:val="20"/>
          <w:lang w:val="en-US"/>
        </w:rPr>
      </w:pPr>
      <w:r w:rsidRPr="00660FF4">
        <w:rPr>
          <w:rFonts w:ascii="Times New Roman" w:hAnsi="Times New Roman"/>
          <w:color w:val="000000"/>
          <w:sz w:val="20"/>
          <w:lang w:val="en-US"/>
        </w:rPr>
        <w:t xml:space="preserve">Section 24(3) of the </w:t>
      </w:r>
      <w:r w:rsidR="00863645" w:rsidRPr="00660FF4">
        <w:rPr>
          <w:rFonts w:ascii="Times New Roman" w:hAnsi="Times New Roman"/>
          <w:i/>
          <w:color w:val="000000"/>
          <w:sz w:val="20"/>
          <w:lang w:val="en-US"/>
        </w:rPr>
        <w:t xml:space="preserve">Serious and Organised Crime (Unexplained Wealth) Act </w:t>
      </w:r>
      <w:r w:rsidR="00794013" w:rsidRPr="00660FF4">
        <w:rPr>
          <w:rFonts w:ascii="Times New Roman" w:hAnsi="Times New Roman"/>
          <w:i/>
          <w:color w:val="000000"/>
          <w:sz w:val="20"/>
          <w:lang w:val="en-US"/>
        </w:rPr>
        <w:t xml:space="preserve">2009 </w:t>
      </w:r>
      <w:r w:rsidR="00794013" w:rsidRPr="00660FF4">
        <w:rPr>
          <w:rFonts w:ascii="Times New Roman" w:hAnsi="Times New Roman"/>
          <w:color w:val="000000"/>
          <w:sz w:val="20"/>
          <w:lang w:val="en-US"/>
        </w:rPr>
        <w:t>requires</w:t>
      </w:r>
      <w:r w:rsidRPr="00660FF4">
        <w:rPr>
          <w:rFonts w:ascii="Times New Roman" w:hAnsi="Times New Roman"/>
          <w:color w:val="000000"/>
          <w:sz w:val="20"/>
          <w:lang w:val="en-US"/>
        </w:rPr>
        <w:t xml:space="preserve"> that the Police Commissioner be served by registered post at least 7 </w:t>
      </w:r>
      <w:r w:rsidR="00CF6298" w:rsidRPr="00660FF4">
        <w:rPr>
          <w:rFonts w:ascii="Times New Roman" w:hAnsi="Times New Roman"/>
          <w:color w:val="000000"/>
          <w:sz w:val="20"/>
          <w:lang w:val="en-US"/>
        </w:rPr>
        <w:t xml:space="preserve">calendar </w:t>
      </w:r>
      <w:r w:rsidRPr="00660FF4">
        <w:rPr>
          <w:rFonts w:ascii="Times New Roman" w:hAnsi="Times New Roman"/>
          <w:color w:val="000000"/>
          <w:sz w:val="20"/>
          <w:lang w:val="en-US"/>
        </w:rPr>
        <w:t>days before the day appointed for hearing the notice.</w:t>
      </w:r>
    </w:p>
    <w:p w:rsidR="004E5185" w:rsidRPr="00660FF4" w:rsidRDefault="00856898" w:rsidP="008F2BA9">
      <w:pPr>
        <w:pStyle w:val="clausehead"/>
        <w:keepLines w:val="0"/>
        <w:spacing w:after="120"/>
      </w:pPr>
      <w:bookmarkStart w:id="266" w:name="_Toc448307774"/>
      <w:r w:rsidRPr="00660FF4">
        <w:t>60</w:t>
      </w:r>
      <w:r w:rsidR="004E5185" w:rsidRPr="00660FF4">
        <w:t>—Application to revoke or vary restraining order</w:t>
      </w:r>
      <w:bookmarkEnd w:id="266"/>
    </w:p>
    <w:p w:rsidR="004E5185" w:rsidRPr="00660FF4" w:rsidRDefault="004E5185" w:rsidP="004E5185">
      <w:pPr>
        <w:pStyle w:val="Hangindent"/>
        <w:numPr>
          <w:ilvl w:val="0"/>
          <w:numId w:val="12"/>
        </w:numPr>
        <w:rPr>
          <w:sz w:val="24"/>
          <w:szCs w:val="24"/>
          <w:lang w:val="en-US"/>
        </w:rPr>
      </w:pPr>
      <w:r w:rsidRPr="00660FF4">
        <w:rPr>
          <w:sz w:val="24"/>
          <w:szCs w:val="24"/>
          <w:lang w:val="en-US"/>
        </w:rPr>
        <w:t xml:space="preserve">An application under section 25(1) of the </w:t>
      </w:r>
      <w:r w:rsidRPr="00660FF4">
        <w:rPr>
          <w:i/>
          <w:sz w:val="24"/>
          <w:szCs w:val="24"/>
          <w:lang w:val="en-US"/>
        </w:rPr>
        <w:t xml:space="preserve">Serious and Organised Crime (Unexplained Wealth) Act 2009 </w:t>
      </w:r>
      <w:r w:rsidRPr="00660FF4">
        <w:rPr>
          <w:sz w:val="24"/>
          <w:szCs w:val="24"/>
          <w:lang w:val="en-US"/>
        </w:rPr>
        <w:t>to revoke or vary a restraining order is to be made by interlocutory application in the pro</w:t>
      </w:r>
      <w:r w:rsidR="00856898" w:rsidRPr="00660FF4">
        <w:rPr>
          <w:sz w:val="24"/>
          <w:szCs w:val="24"/>
          <w:lang w:val="en-US"/>
        </w:rPr>
        <w:t>ceeding instituted under rule 58</w:t>
      </w:r>
      <w:r w:rsidRPr="00660FF4">
        <w:rPr>
          <w:sz w:val="24"/>
          <w:szCs w:val="24"/>
          <w:lang w:val="en-US"/>
        </w:rPr>
        <w:t>.</w:t>
      </w:r>
    </w:p>
    <w:p w:rsidR="004E5185" w:rsidRPr="00660FF4" w:rsidRDefault="004E5185" w:rsidP="004E5185">
      <w:pPr>
        <w:pStyle w:val="Hangindent"/>
        <w:numPr>
          <w:ilvl w:val="0"/>
          <w:numId w:val="12"/>
        </w:numPr>
        <w:rPr>
          <w:sz w:val="24"/>
          <w:szCs w:val="24"/>
          <w:lang w:val="en-US"/>
        </w:rPr>
      </w:pPr>
      <w:r w:rsidRPr="00660FF4">
        <w:rPr>
          <w:sz w:val="24"/>
          <w:szCs w:val="24"/>
          <w:lang w:val="en-US"/>
        </w:rPr>
        <w:t>If permission to make the application is required, it is to be made in the same interlocutory application.</w:t>
      </w:r>
    </w:p>
    <w:p w:rsidR="004E5185" w:rsidRPr="00660FF4" w:rsidRDefault="004E5185" w:rsidP="004E5185">
      <w:pPr>
        <w:pStyle w:val="Hangindent"/>
        <w:numPr>
          <w:ilvl w:val="0"/>
          <w:numId w:val="12"/>
        </w:numPr>
        <w:rPr>
          <w:sz w:val="24"/>
          <w:szCs w:val="24"/>
          <w:lang w:val="en-US"/>
        </w:rPr>
      </w:pPr>
      <w:r w:rsidRPr="00660FF4">
        <w:rPr>
          <w:sz w:val="24"/>
          <w:szCs w:val="24"/>
          <w:lang w:val="en-US"/>
        </w:rPr>
        <w:t>The application is to be supported by an affidavit verifying the detailed grounds on which the application is made and, when applicable, the grounds on which permission is sought.</w:t>
      </w:r>
    </w:p>
    <w:p w:rsidR="004E5185" w:rsidRPr="00660FF4" w:rsidRDefault="004E5185" w:rsidP="004E5185">
      <w:pPr>
        <w:pStyle w:val="Part"/>
      </w:pPr>
      <w:bookmarkStart w:id="267" w:name="_Toc448307775"/>
      <w:r w:rsidRPr="00660FF4">
        <w:t>Part</w:t>
      </w:r>
      <w:r w:rsidR="00856898" w:rsidRPr="00660FF4">
        <w:t xml:space="preserve"> 4</w:t>
      </w:r>
      <w:r w:rsidRPr="00660FF4">
        <w:t>—Contempt</w:t>
      </w:r>
      <w:bookmarkEnd w:id="267"/>
    </w:p>
    <w:p w:rsidR="004E5185" w:rsidRPr="00660FF4" w:rsidRDefault="00856898" w:rsidP="008F2BA9">
      <w:pPr>
        <w:pStyle w:val="clausehead"/>
        <w:keepNext w:val="0"/>
        <w:keepLines w:val="0"/>
        <w:spacing w:after="120"/>
      </w:pPr>
      <w:bookmarkStart w:id="268" w:name="_Toc448307776"/>
      <w:r w:rsidRPr="00660FF4">
        <w:t>61</w:t>
      </w:r>
      <w:r w:rsidR="004E5185" w:rsidRPr="00660FF4">
        <w:t>—Application for contempt</w:t>
      </w:r>
      <w:bookmarkEnd w:id="268"/>
      <w:r w:rsidR="004E5185" w:rsidRPr="00660FF4">
        <w:t xml:space="preserve"> </w:t>
      </w:r>
    </w:p>
    <w:p w:rsidR="004E5185" w:rsidRPr="00660FF4" w:rsidRDefault="004E5185" w:rsidP="004E5185">
      <w:pPr>
        <w:pStyle w:val="Hangindent"/>
        <w:rPr>
          <w:sz w:val="24"/>
          <w:szCs w:val="24"/>
          <w:lang w:val="en-US"/>
        </w:rPr>
      </w:pPr>
      <w:r w:rsidRPr="00660FF4">
        <w:rPr>
          <w:sz w:val="24"/>
          <w:szCs w:val="24"/>
          <w:lang w:val="en-US"/>
        </w:rPr>
        <w:t>(1)</w:t>
      </w:r>
      <w:r w:rsidRPr="00660FF4">
        <w:rPr>
          <w:sz w:val="24"/>
          <w:szCs w:val="24"/>
          <w:lang w:val="en-US"/>
        </w:rPr>
        <w:tab/>
        <w:t xml:space="preserve">An application by an examiner under section 26B of the </w:t>
      </w:r>
      <w:r w:rsidRPr="00660FF4">
        <w:rPr>
          <w:i/>
          <w:sz w:val="24"/>
          <w:szCs w:val="24"/>
          <w:lang w:val="en-US"/>
        </w:rPr>
        <w:t>Australian Crime Commission (South Australia) Act 2004</w:t>
      </w:r>
      <w:r w:rsidR="00CF3712" w:rsidRPr="00660FF4">
        <w:rPr>
          <w:sz w:val="24"/>
          <w:szCs w:val="24"/>
          <w:lang w:val="en-US"/>
        </w:rPr>
        <w:t xml:space="preserve">, </w:t>
      </w:r>
      <w:r w:rsidRPr="00660FF4">
        <w:rPr>
          <w:sz w:val="24"/>
          <w:szCs w:val="24"/>
          <w:lang w:val="en-US"/>
        </w:rPr>
        <w:t xml:space="preserve">section 34B of the </w:t>
      </w:r>
      <w:r w:rsidRPr="00660FF4">
        <w:rPr>
          <w:i/>
          <w:sz w:val="24"/>
          <w:szCs w:val="24"/>
          <w:lang w:val="en-US"/>
        </w:rPr>
        <w:t>Australian Crime Commission Act 2002 (Cth)</w:t>
      </w:r>
      <w:r w:rsidRPr="00660FF4">
        <w:rPr>
          <w:sz w:val="24"/>
          <w:szCs w:val="24"/>
          <w:lang w:val="en-US"/>
        </w:rPr>
        <w:t xml:space="preserve"> </w:t>
      </w:r>
      <w:r w:rsidR="00CF3712" w:rsidRPr="00660FF4">
        <w:rPr>
          <w:sz w:val="24"/>
          <w:szCs w:val="24"/>
          <w:lang w:val="en-US"/>
        </w:rPr>
        <w:t xml:space="preserve">or clause 13 of Schedule 2 to the </w:t>
      </w:r>
      <w:r w:rsidR="00CF3712" w:rsidRPr="00660FF4">
        <w:rPr>
          <w:i/>
          <w:sz w:val="24"/>
          <w:szCs w:val="24"/>
          <w:lang w:val="en-US"/>
        </w:rPr>
        <w:t xml:space="preserve">Independent Commissioner Against Corruption Act 2012 </w:t>
      </w:r>
      <w:r w:rsidRPr="00660FF4">
        <w:rPr>
          <w:sz w:val="24"/>
          <w:szCs w:val="24"/>
          <w:lang w:val="en-US"/>
        </w:rPr>
        <w:t xml:space="preserve">for a person to be dealt with in relation to a contempt is to be commenced by originating application in an approved form.  </w:t>
      </w:r>
    </w:p>
    <w:p w:rsidR="004E5185" w:rsidRPr="00660FF4" w:rsidRDefault="004E5185" w:rsidP="004E5185">
      <w:pPr>
        <w:pStyle w:val="Hangindent"/>
        <w:rPr>
          <w:sz w:val="24"/>
          <w:szCs w:val="24"/>
          <w:lang w:val="en-US"/>
        </w:rPr>
      </w:pPr>
      <w:r w:rsidRPr="00660FF4">
        <w:rPr>
          <w:sz w:val="24"/>
          <w:szCs w:val="24"/>
          <w:lang w:val="en-US"/>
        </w:rPr>
        <w:t>(2)</w:t>
      </w:r>
      <w:r w:rsidRPr="00660FF4">
        <w:rPr>
          <w:sz w:val="24"/>
          <w:szCs w:val="24"/>
          <w:lang w:val="en-US"/>
        </w:rPr>
        <w:tab/>
        <w:t>The application is to name as defendant the person sought to be dealt with in relation to the contempt.</w:t>
      </w:r>
    </w:p>
    <w:p w:rsidR="004E5185" w:rsidRPr="00660FF4" w:rsidRDefault="004E5185" w:rsidP="004E5185">
      <w:pPr>
        <w:pStyle w:val="Hangindent"/>
        <w:rPr>
          <w:sz w:val="24"/>
          <w:szCs w:val="24"/>
          <w:lang w:val="en-US"/>
        </w:rPr>
      </w:pPr>
      <w:r w:rsidRPr="00660FF4">
        <w:rPr>
          <w:sz w:val="24"/>
          <w:szCs w:val="24"/>
          <w:lang w:val="en-US"/>
        </w:rPr>
        <w:t>(3)</w:t>
      </w:r>
      <w:r w:rsidRPr="00660FF4">
        <w:rPr>
          <w:sz w:val="24"/>
          <w:szCs w:val="24"/>
          <w:lang w:val="en-US"/>
        </w:rPr>
        <w:tab/>
        <w:t>The application is to identify—</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the nature of the application;</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t>the order sought; and</w:t>
      </w:r>
    </w:p>
    <w:p w:rsidR="004E5185" w:rsidRPr="00660FF4" w:rsidRDefault="004E5185" w:rsidP="004E5185">
      <w:pPr>
        <w:pStyle w:val="Doublehangingindent"/>
        <w:rPr>
          <w:sz w:val="24"/>
          <w:szCs w:val="24"/>
          <w:lang w:val="en-US"/>
        </w:rPr>
      </w:pPr>
      <w:r w:rsidRPr="00660FF4">
        <w:rPr>
          <w:sz w:val="24"/>
          <w:szCs w:val="24"/>
          <w:lang w:val="en-US"/>
        </w:rPr>
        <w:t>(c)</w:t>
      </w:r>
      <w:r w:rsidRPr="00660FF4">
        <w:rPr>
          <w:sz w:val="24"/>
          <w:szCs w:val="24"/>
          <w:lang w:val="en-US"/>
        </w:rPr>
        <w:tab/>
        <w:t>short grounds of the application.</w:t>
      </w:r>
    </w:p>
    <w:p w:rsidR="004E5185" w:rsidRPr="00660FF4" w:rsidRDefault="004E5185" w:rsidP="004E5185">
      <w:pPr>
        <w:pStyle w:val="Hangindent"/>
        <w:rPr>
          <w:sz w:val="24"/>
          <w:szCs w:val="24"/>
          <w:lang w:val="en-US"/>
        </w:rPr>
      </w:pPr>
      <w:r w:rsidRPr="00660FF4">
        <w:rPr>
          <w:sz w:val="24"/>
          <w:szCs w:val="24"/>
          <w:lang w:val="en-US"/>
        </w:rPr>
        <w:t xml:space="preserve"> (4)</w:t>
      </w:r>
      <w:r w:rsidRPr="00660FF4">
        <w:rPr>
          <w:sz w:val="24"/>
          <w:szCs w:val="24"/>
          <w:lang w:val="en-US"/>
        </w:rPr>
        <w:tab/>
        <w:t>The application is to be accompanied by an affidavit by the examiner—</w:t>
      </w:r>
    </w:p>
    <w:p w:rsidR="004E5185" w:rsidRPr="00660FF4" w:rsidRDefault="004E5185" w:rsidP="004E5185">
      <w:pPr>
        <w:pStyle w:val="Doublehangingindent"/>
        <w:rPr>
          <w:sz w:val="24"/>
          <w:szCs w:val="24"/>
          <w:lang w:val="en-US"/>
        </w:rPr>
      </w:pPr>
      <w:r w:rsidRPr="00660FF4">
        <w:rPr>
          <w:sz w:val="24"/>
          <w:szCs w:val="24"/>
          <w:lang w:val="en-US"/>
        </w:rPr>
        <w:t xml:space="preserve"> (a)</w:t>
      </w:r>
      <w:r w:rsidRPr="00660FF4">
        <w:rPr>
          <w:sz w:val="24"/>
          <w:szCs w:val="24"/>
          <w:lang w:val="en-US"/>
        </w:rPr>
        <w:tab/>
        <w:t xml:space="preserve">exhibiting the certificate to which section 26B(3) of the </w:t>
      </w:r>
      <w:r w:rsidRPr="00660FF4">
        <w:rPr>
          <w:i/>
          <w:sz w:val="24"/>
          <w:szCs w:val="24"/>
          <w:lang w:val="en-US"/>
        </w:rPr>
        <w:t>Australian Crime Commission (South Australia) Act 2004</w:t>
      </w:r>
      <w:r w:rsidR="00D75B5E" w:rsidRPr="00660FF4">
        <w:rPr>
          <w:sz w:val="24"/>
          <w:szCs w:val="24"/>
          <w:lang w:val="en-US"/>
        </w:rPr>
        <w:t xml:space="preserve">, </w:t>
      </w:r>
      <w:r w:rsidRPr="00660FF4">
        <w:rPr>
          <w:sz w:val="24"/>
          <w:szCs w:val="24"/>
          <w:lang w:val="en-US"/>
        </w:rPr>
        <w:t xml:space="preserve">section 34B(3) of the </w:t>
      </w:r>
      <w:r w:rsidRPr="00660FF4">
        <w:rPr>
          <w:i/>
          <w:sz w:val="24"/>
          <w:szCs w:val="24"/>
          <w:lang w:val="en-US"/>
        </w:rPr>
        <w:t xml:space="preserve">Australian Crime Commission Act 2002 </w:t>
      </w:r>
      <w:r w:rsidRPr="00660FF4">
        <w:rPr>
          <w:sz w:val="24"/>
          <w:szCs w:val="24"/>
          <w:lang w:val="en-US"/>
        </w:rPr>
        <w:t>(Cth)</w:t>
      </w:r>
      <w:r w:rsidR="00D75B5E" w:rsidRPr="00660FF4">
        <w:rPr>
          <w:sz w:val="24"/>
          <w:szCs w:val="24"/>
          <w:lang w:val="en-US"/>
        </w:rPr>
        <w:t xml:space="preserve"> or clause 13(3) of Schedule 2 to the </w:t>
      </w:r>
      <w:r w:rsidR="00D75B5E" w:rsidRPr="00660FF4">
        <w:rPr>
          <w:i/>
          <w:sz w:val="24"/>
          <w:szCs w:val="24"/>
          <w:lang w:val="en-US"/>
        </w:rPr>
        <w:t>Independent Commissioner Against Corruption Act 2012</w:t>
      </w:r>
      <w:r w:rsidRPr="00660FF4">
        <w:rPr>
          <w:sz w:val="24"/>
          <w:szCs w:val="24"/>
          <w:lang w:val="en-US"/>
        </w:rPr>
        <w:t xml:space="preserve"> refers; and</w:t>
      </w:r>
    </w:p>
    <w:p w:rsidR="00E46139" w:rsidRPr="00660FF4" w:rsidRDefault="004E5185" w:rsidP="004E5185">
      <w:pPr>
        <w:pStyle w:val="Doublehangingindent"/>
        <w:rPr>
          <w:sz w:val="24"/>
          <w:szCs w:val="24"/>
          <w:lang w:val="en-US"/>
        </w:rPr>
      </w:pPr>
      <w:r w:rsidRPr="00660FF4">
        <w:rPr>
          <w:sz w:val="24"/>
          <w:szCs w:val="24"/>
          <w:lang w:val="en-US"/>
        </w:rPr>
        <w:lastRenderedPageBreak/>
        <w:t>(b)</w:t>
      </w:r>
      <w:r w:rsidRPr="00660FF4">
        <w:rPr>
          <w:sz w:val="24"/>
          <w:szCs w:val="24"/>
          <w:lang w:val="en-US"/>
        </w:rPr>
        <w:tab/>
        <w:t>verifying the grounds on which the application is made as stated in the certificate</w:t>
      </w:r>
      <w:r w:rsidR="00E46139" w:rsidRPr="00660FF4">
        <w:rPr>
          <w:sz w:val="24"/>
          <w:szCs w:val="24"/>
          <w:lang w:val="en-US"/>
        </w:rPr>
        <w:t>;</w:t>
      </w:r>
    </w:p>
    <w:p w:rsidR="004E5185" w:rsidRPr="00660FF4" w:rsidRDefault="00E46139" w:rsidP="004E5185">
      <w:pPr>
        <w:pStyle w:val="Doublehangingindent"/>
        <w:rPr>
          <w:sz w:val="24"/>
          <w:szCs w:val="24"/>
          <w:lang w:val="en-US"/>
        </w:rPr>
      </w:pPr>
      <w:r w:rsidRPr="00660FF4">
        <w:rPr>
          <w:sz w:val="24"/>
          <w:szCs w:val="24"/>
          <w:lang w:val="en-US"/>
        </w:rPr>
        <w:t>(c)</w:t>
      </w:r>
      <w:r w:rsidRPr="00660FF4">
        <w:rPr>
          <w:sz w:val="24"/>
          <w:szCs w:val="24"/>
          <w:lang w:val="en-US"/>
        </w:rPr>
        <w:tab/>
        <w:t xml:space="preserve">deposing to or exhibiting </w:t>
      </w:r>
      <w:r w:rsidR="004E5185" w:rsidRPr="00660FF4">
        <w:rPr>
          <w:sz w:val="24"/>
          <w:szCs w:val="24"/>
          <w:lang w:val="en-US"/>
        </w:rPr>
        <w:t>the evidence relied upon in support of the application as stated in the certificate.</w:t>
      </w:r>
    </w:p>
    <w:p w:rsidR="004E5185" w:rsidRPr="00660FF4" w:rsidRDefault="004E5185" w:rsidP="004E5185">
      <w:pPr>
        <w:pStyle w:val="Hangindent"/>
        <w:rPr>
          <w:sz w:val="24"/>
          <w:szCs w:val="24"/>
          <w:lang w:val="en-US"/>
        </w:rPr>
      </w:pPr>
      <w:r w:rsidRPr="00660FF4">
        <w:rPr>
          <w:sz w:val="24"/>
          <w:szCs w:val="24"/>
          <w:lang w:val="en-US"/>
        </w:rPr>
        <w:t>(5)</w:t>
      </w:r>
      <w:r w:rsidRPr="00660FF4">
        <w:rPr>
          <w:sz w:val="24"/>
          <w:szCs w:val="24"/>
          <w:lang w:val="en-US"/>
        </w:rPr>
        <w:tab/>
        <w:t xml:space="preserve">If the application is in respect of a person who has been detained under section 26D of the </w:t>
      </w:r>
      <w:r w:rsidRPr="00660FF4">
        <w:rPr>
          <w:i/>
          <w:sz w:val="24"/>
          <w:szCs w:val="24"/>
          <w:lang w:val="en-US"/>
        </w:rPr>
        <w:t>Australian Crime Commission (South Australia) Act 2004</w:t>
      </w:r>
      <w:r w:rsidR="00D75B5E" w:rsidRPr="00660FF4">
        <w:rPr>
          <w:sz w:val="24"/>
          <w:szCs w:val="24"/>
          <w:lang w:val="en-US"/>
        </w:rPr>
        <w:t xml:space="preserve">, </w:t>
      </w:r>
      <w:r w:rsidRPr="00660FF4">
        <w:rPr>
          <w:sz w:val="24"/>
          <w:szCs w:val="24"/>
          <w:lang w:val="en-US"/>
        </w:rPr>
        <w:t xml:space="preserve">section 34D of the </w:t>
      </w:r>
      <w:r w:rsidRPr="00660FF4">
        <w:rPr>
          <w:i/>
          <w:sz w:val="24"/>
          <w:szCs w:val="24"/>
          <w:lang w:val="en-US"/>
        </w:rPr>
        <w:t>Australian Crime Commission Act 2002</w:t>
      </w:r>
      <w:r w:rsidRPr="00660FF4">
        <w:rPr>
          <w:sz w:val="24"/>
          <w:szCs w:val="24"/>
          <w:lang w:val="en-US"/>
        </w:rPr>
        <w:t xml:space="preserve"> (Cth)</w:t>
      </w:r>
      <w:r w:rsidR="00D75B5E" w:rsidRPr="00660FF4">
        <w:rPr>
          <w:sz w:val="24"/>
          <w:szCs w:val="24"/>
          <w:lang w:val="en-US"/>
        </w:rPr>
        <w:t xml:space="preserve"> or clause 15 of Schedule 2 to the </w:t>
      </w:r>
      <w:r w:rsidR="00D75B5E" w:rsidRPr="00660FF4">
        <w:rPr>
          <w:i/>
          <w:sz w:val="24"/>
          <w:szCs w:val="24"/>
          <w:lang w:val="en-US"/>
        </w:rPr>
        <w:t>Independent Commissioner Against Corruption Act 2012</w:t>
      </w:r>
      <w:r w:rsidRPr="00660FF4">
        <w:rPr>
          <w:sz w:val="24"/>
          <w:szCs w:val="24"/>
          <w:lang w:val="en-US"/>
        </w:rPr>
        <w:t>, the examiner is to—</w:t>
      </w:r>
    </w:p>
    <w:p w:rsidR="004E5185" w:rsidRPr="00660FF4" w:rsidRDefault="004E5185" w:rsidP="004E5185">
      <w:pPr>
        <w:pStyle w:val="Doublehangingindent"/>
        <w:rPr>
          <w:sz w:val="24"/>
          <w:szCs w:val="24"/>
          <w:lang w:val="en-US"/>
        </w:rPr>
      </w:pPr>
      <w:r w:rsidRPr="00660FF4">
        <w:rPr>
          <w:sz w:val="24"/>
          <w:szCs w:val="24"/>
          <w:lang w:val="en-US"/>
        </w:rPr>
        <w:t>(a)</w:t>
      </w:r>
      <w:r w:rsidRPr="00660FF4">
        <w:rPr>
          <w:sz w:val="24"/>
          <w:szCs w:val="24"/>
          <w:lang w:val="en-US"/>
        </w:rPr>
        <w:tab/>
        <w:t xml:space="preserve">include an </w:t>
      </w:r>
      <w:r w:rsidR="00863645" w:rsidRPr="00660FF4">
        <w:rPr>
          <w:sz w:val="24"/>
          <w:szCs w:val="24"/>
          <w:lang w:val="en-US"/>
        </w:rPr>
        <w:t>e</w:t>
      </w:r>
      <w:r w:rsidRPr="00660FF4">
        <w:rPr>
          <w:sz w:val="24"/>
          <w:szCs w:val="24"/>
          <w:lang w:val="en-US"/>
        </w:rPr>
        <w:t>ndorsement on the originating application to that effect; and</w:t>
      </w:r>
    </w:p>
    <w:p w:rsidR="004E5185" w:rsidRPr="00660FF4" w:rsidRDefault="004E5185" w:rsidP="004E5185">
      <w:pPr>
        <w:pStyle w:val="Doublehangingindent"/>
        <w:rPr>
          <w:sz w:val="24"/>
          <w:szCs w:val="24"/>
          <w:lang w:val="en-US"/>
        </w:rPr>
      </w:pPr>
      <w:r w:rsidRPr="00660FF4">
        <w:rPr>
          <w:sz w:val="24"/>
          <w:szCs w:val="24"/>
          <w:lang w:val="en-US"/>
        </w:rPr>
        <w:t>(b)</w:t>
      </w:r>
      <w:r w:rsidRPr="00660FF4">
        <w:rPr>
          <w:sz w:val="24"/>
          <w:szCs w:val="24"/>
          <w:lang w:val="en-US"/>
        </w:rPr>
        <w:tab/>
        <w:t xml:space="preserve">request, when filing the application, that it be listed before a Judge as a matter of urgency for directions under section 26D of the </w:t>
      </w:r>
      <w:r w:rsidRPr="00660FF4">
        <w:rPr>
          <w:i/>
          <w:sz w:val="24"/>
          <w:szCs w:val="24"/>
          <w:lang w:val="en-US"/>
        </w:rPr>
        <w:t>Australian Crime Commission (South Australia) Act 2004</w:t>
      </w:r>
      <w:r w:rsidR="00D75B5E" w:rsidRPr="00660FF4">
        <w:rPr>
          <w:sz w:val="24"/>
          <w:szCs w:val="24"/>
          <w:lang w:val="en-US"/>
        </w:rPr>
        <w:t>,</w:t>
      </w:r>
      <w:r w:rsidRPr="00660FF4">
        <w:rPr>
          <w:sz w:val="24"/>
          <w:szCs w:val="24"/>
          <w:lang w:val="en-US"/>
        </w:rPr>
        <w:t xml:space="preserve"> section 34D of the </w:t>
      </w:r>
      <w:r w:rsidRPr="00660FF4">
        <w:rPr>
          <w:i/>
          <w:sz w:val="24"/>
          <w:szCs w:val="24"/>
          <w:lang w:val="en-US"/>
        </w:rPr>
        <w:t>Australian Crime Commission Act 2002</w:t>
      </w:r>
      <w:r w:rsidRPr="00660FF4">
        <w:rPr>
          <w:sz w:val="24"/>
          <w:szCs w:val="24"/>
          <w:lang w:val="en-US"/>
        </w:rPr>
        <w:t xml:space="preserve"> (Cth)</w:t>
      </w:r>
      <w:r w:rsidR="00D75B5E" w:rsidRPr="00660FF4">
        <w:rPr>
          <w:sz w:val="24"/>
          <w:szCs w:val="24"/>
          <w:lang w:val="en-US"/>
        </w:rPr>
        <w:t xml:space="preserve"> or clause 15 of Schedule 2 to the </w:t>
      </w:r>
      <w:r w:rsidR="00D75B5E" w:rsidRPr="00660FF4">
        <w:rPr>
          <w:i/>
          <w:sz w:val="24"/>
          <w:szCs w:val="24"/>
          <w:lang w:val="en-US"/>
        </w:rPr>
        <w:t>Independent Commissioner Against Corruption Act 2012</w:t>
      </w:r>
      <w:r w:rsidRPr="00660FF4">
        <w:rPr>
          <w:sz w:val="24"/>
          <w:szCs w:val="24"/>
          <w:lang w:val="en-US"/>
        </w:rPr>
        <w:t>.</w:t>
      </w:r>
    </w:p>
    <w:p w:rsidR="004E5185" w:rsidRDefault="004E5185" w:rsidP="004E5185">
      <w:pPr>
        <w:pStyle w:val="Hangindent"/>
        <w:rPr>
          <w:sz w:val="24"/>
          <w:szCs w:val="24"/>
          <w:lang w:val="en-US"/>
        </w:rPr>
      </w:pPr>
      <w:r w:rsidRPr="00660FF4">
        <w:rPr>
          <w:sz w:val="24"/>
          <w:szCs w:val="24"/>
          <w:lang w:val="en-US"/>
        </w:rPr>
        <w:t>(6)</w:t>
      </w:r>
      <w:r w:rsidRPr="00660FF4">
        <w:rPr>
          <w:sz w:val="24"/>
          <w:szCs w:val="24"/>
          <w:lang w:val="en-US"/>
        </w:rPr>
        <w:tab/>
        <w:t>An examiner may withdraw an application under this rule by filing a notice of discontinuance. Unless the parties otherwise agree or the Court otherwise orders, the party against whom the application is discontinued is entitled to costs arising from the application up to receipt of the notice of the discontinuance.</w:t>
      </w:r>
    </w:p>
    <w:p w:rsidR="008F710A" w:rsidRPr="006D64DD" w:rsidRDefault="008F710A" w:rsidP="006D64DD">
      <w:pPr>
        <w:pStyle w:val="Chapter"/>
      </w:pPr>
      <w:r>
        <w:rPr>
          <w:sz w:val="24"/>
          <w:szCs w:val="24"/>
        </w:rPr>
        <w:br w:type="page"/>
      </w:r>
      <w:bookmarkStart w:id="269" w:name="_Toc433204082"/>
      <w:bookmarkStart w:id="270" w:name="_Toc448307777"/>
      <w:r w:rsidRPr="006D64DD">
        <w:lastRenderedPageBreak/>
        <w:t>History of Amendment</w:t>
      </w:r>
      <w:bookmarkEnd w:id="269"/>
      <w:bookmarkEnd w:id="270"/>
    </w:p>
    <w:p w:rsidR="008F710A" w:rsidRPr="008F710A" w:rsidRDefault="008F710A" w:rsidP="008F710A">
      <w:pPr>
        <w:spacing w:after="160" w:line="259" w:lineRule="auto"/>
        <w:rPr>
          <w:rFonts w:ascii="Times New Roman" w:hAnsi="Times New Roman"/>
        </w:rPr>
      </w:pPr>
    </w:p>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8F710A" w:rsidRPr="008F710A" w:rsidTr="008F710A">
        <w:trPr>
          <w:cantSplit/>
          <w:tblHeader/>
        </w:trPr>
        <w:tc>
          <w:tcPr>
            <w:tcW w:w="2165" w:type="dxa"/>
            <w:tcBorders>
              <w:bottom w:val="double" w:sz="4" w:space="0" w:color="auto"/>
            </w:tcBorders>
            <w:noWrap/>
            <w:tcMar>
              <w:top w:w="15" w:type="dxa"/>
              <w:left w:w="360" w:type="dxa"/>
              <w:bottom w:w="0" w:type="dxa"/>
              <w:right w:w="15" w:type="dxa"/>
            </w:tcMar>
          </w:tcPr>
          <w:p w:rsidR="008F710A" w:rsidRPr="008F710A" w:rsidRDefault="008F710A" w:rsidP="008F710A">
            <w:pPr>
              <w:spacing w:before="60" w:after="60" w:line="259" w:lineRule="auto"/>
              <w:rPr>
                <w:rFonts w:ascii="Times New Roman" w:hAnsi="Times New Roman"/>
                <w:b/>
                <w:bCs/>
                <w:sz w:val="24"/>
                <w:szCs w:val="24"/>
              </w:rPr>
            </w:pPr>
            <w:r w:rsidRPr="008F710A">
              <w:rPr>
                <w:rFonts w:ascii="Times New Roman" w:hAnsi="Times New Roman"/>
                <w:b/>
                <w:bCs/>
                <w:sz w:val="24"/>
                <w:szCs w:val="24"/>
              </w:rPr>
              <w:t>Rules</w:t>
            </w:r>
          </w:p>
        </w:tc>
        <w:tc>
          <w:tcPr>
            <w:tcW w:w="3827" w:type="dxa"/>
            <w:tcBorders>
              <w:bottom w:val="double" w:sz="4" w:space="0" w:color="auto"/>
            </w:tcBorders>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b/>
                <w:bCs/>
                <w:sz w:val="24"/>
                <w:szCs w:val="24"/>
              </w:rPr>
            </w:pPr>
            <w:r w:rsidRPr="008F710A">
              <w:rPr>
                <w:rFonts w:ascii="Times New Roman" w:hAnsi="Times New Roman"/>
                <w:b/>
                <w:bCs/>
                <w:sz w:val="24"/>
                <w:szCs w:val="24"/>
              </w:rPr>
              <w:t>Amendments</w:t>
            </w:r>
          </w:p>
        </w:tc>
        <w:tc>
          <w:tcPr>
            <w:tcW w:w="3119" w:type="dxa"/>
            <w:tcBorders>
              <w:bottom w:val="double" w:sz="4" w:space="0" w:color="auto"/>
            </w:tcBorders>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b/>
                <w:bCs/>
                <w:sz w:val="24"/>
                <w:szCs w:val="24"/>
              </w:rPr>
            </w:pPr>
            <w:r w:rsidRPr="008F710A">
              <w:rPr>
                <w:rFonts w:ascii="Times New Roman" w:hAnsi="Times New Roman"/>
                <w:b/>
                <w:bCs/>
                <w:sz w:val="24"/>
                <w:szCs w:val="24"/>
              </w:rPr>
              <w:t>Date of Operation</w:t>
            </w:r>
          </w:p>
        </w:tc>
      </w:tr>
      <w:tr w:rsidR="008F710A" w:rsidRPr="008F710A" w:rsidTr="008F710A">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8F710A" w:rsidRPr="008F710A" w:rsidRDefault="008F710A" w:rsidP="008F710A">
            <w:pPr>
              <w:spacing w:before="60" w:after="60" w:line="259" w:lineRule="auto"/>
              <w:jc w:val="center"/>
              <w:rPr>
                <w:rFonts w:ascii="Times New Roman" w:hAnsi="Times New Roman"/>
                <w:sz w:val="24"/>
                <w:szCs w:val="24"/>
              </w:rPr>
            </w:pPr>
            <w:r w:rsidRPr="008F710A">
              <w:rPr>
                <w:rFonts w:ascii="Times New Roman" w:hAnsi="Times New Roman"/>
                <w:sz w:val="24"/>
                <w:szCs w:val="24"/>
              </w:rPr>
              <w:t xml:space="preserve">am = amended; del = deleted; ins = inserted; ren = renumbered; </w:t>
            </w:r>
            <w:r w:rsidRPr="008F710A">
              <w:rPr>
                <w:rFonts w:ascii="Times New Roman" w:hAnsi="Times New Roman"/>
                <w:sz w:val="24"/>
                <w:szCs w:val="24"/>
              </w:rPr>
              <w:br/>
              <w:t>sub = substituted</w:t>
            </w:r>
          </w:p>
        </w:tc>
      </w:tr>
      <w:tr w:rsidR="0026047C" w:rsidRPr="0026047C" w:rsidTr="008F710A">
        <w:trPr>
          <w:cantSplit/>
        </w:trPr>
        <w:tc>
          <w:tcPr>
            <w:tcW w:w="2165" w:type="dxa"/>
            <w:noWrap/>
            <w:tcMar>
              <w:top w:w="15" w:type="dxa"/>
              <w:left w:w="360" w:type="dxa"/>
              <w:bottom w:w="0" w:type="dxa"/>
              <w:right w:w="15" w:type="dxa"/>
            </w:tcMar>
          </w:tcPr>
          <w:p w:rsidR="0026047C" w:rsidRPr="0026047C" w:rsidRDefault="0026047C" w:rsidP="008F710A">
            <w:pPr>
              <w:spacing w:before="60" w:after="160" w:line="259" w:lineRule="auto"/>
              <w:ind w:firstLineChars="100" w:firstLine="241"/>
              <w:rPr>
                <w:rFonts w:ascii="Times New Roman" w:hAnsi="Times New Roman"/>
                <w:b/>
                <w:sz w:val="24"/>
                <w:szCs w:val="24"/>
              </w:rPr>
            </w:pPr>
            <w:r w:rsidRPr="0026047C">
              <w:rPr>
                <w:rFonts w:ascii="Times New Roman" w:hAnsi="Times New Roman"/>
                <w:b/>
                <w:sz w:val="24"/>
                <w:szCs w:val="24"/>
              </w:rPr>
              <w:t>3</w:t>
            </w:r>
            <w:r>
              <w:rPr>
                <w:rFonts w:ascii="Times New Roman" w:hAnsi="Times New Roman"/>
                <w:b/>
                <w:sz w:val="24"/>
                <w:szCs w:val="24"/>
              </w:rPr>
              <w:t>(2)</w:t>
            </w:r>
            <w:r w:rsidRPr="0026047C">
              <w:rPr>
                <w:rFonts w:ascii="Times New Roman" w:hAnsi="Times New Roman"/>
                <w:b/>
                <w:sz w:val="24"/>
                <w:szCs w:val="24"/>
              </w:rPr>
              <w:t xml:space="preserve"> </w:t>
            </w:r>
          </w:p>
        </w:tc>
        <w:tc>
          <w:tcPr>
            <w:tcW w:w="3827" w:type="dxa"/>
            <w:noWrap/>
            <w:tcMar>
              <w:top w:w="15" w:type="dxa"/>
              <w:left w:w="15" w:type="dxa"/>
              <w:bottom w:w="0" w:type="dxa"/>
              <w:right w:w="15" w:type="dxa"/>
            </w:tcMar>
          </w:tcPr>
          <w:p w:rsidR="0026047C" w:rsidRPr="0026047C" w:rsidRDefault="0026047C" w:rsidP="00310E34">
            <w:pPr>
              <w:spacing w:before="60" w:after="60" w:line="259" w:lineRule="auto"/>
              <w:jc w:val="center"/>
              <w:rPr>
                <w:rFonts w:ascii="Times New Roman" w:hAnsi="Times New Roman"/>
                <w:b/>
                <w:sz w:val="24"/>
                <w:szCs w:val="24"/>
              </w:rPr>
            </w:pPr>
            <w:r w:rsidRPr="0026047C">
              <w:rPr>
                <w:rFonts w:ascii="Times New Roman" w:hAnsi="Times New Roman"/>
                <w:b/>
                <w:sz w:val="24"/>
                <w:szCs w:val="24"/>
              </w:rPr>
              <w:t>ins am02</w:t>
            </w:r>
          </w:p>
        </w:tc>
        <w:tc>
          <w:tcPr>
            <w:tcW w:w="3119" w:type="dxa"/>
            <w:noWrap/>
            <w:tcMar>
              <w:top w:w="15" w:type="dxa"/>
              <w:left w:w="15" w:type="dxa"/>
              <w:bottom w:w="0" w:type="dxa"/>
              <w:right w:w="15" w:type="dxa"/>
            </w:tcMar>
          </w:tcPr>
          <w:p w:rsidR="0026047C" w:rsidRPr="0026047C" w:rsidRDefault="0026047C" w:rsidP="008F710A">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26047C" w:rsidRPr="0026047C" w:rsidTr="0026047C">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6047C" w:rsidRPr="0026047C" w:rsidRDefault="0026047C"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4(e)</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Pr>
                <w:rFonts w:ascii="Times New Roman" w:hAnsi="Times New Roman"/>
                <w:b/>
                <w:sz w:val="24"/>
                <w:szCs w:val="24"/>
              </w:rPr>
              <w:t>am</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26047C" w:rsidRPr="0026047C" w:rsidTr="0026047C">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6047C" w:rsidRPr="0026047C" w:rsidRDefault="0026047C"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4(f)</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Pr>
                <w:rFonts w:ascii="Times New Roman" w:hAnsi="Times New Roman"/>
                <w:b/>
                <w:sz w:val="24"/>
                <w:szCs w:val="24"/>
              </w:rPr>
              <w:t>am</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26047C" w:rsidRPr="0026047C" w:rsidTr="0026047C">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6047C" w:rsidRPr="0026047C" w:rsidRDefault="0026047C"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4(g)</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Pr>
                <w:rFonts w:ascii="Times New Roman" w:hAnsi="Times New Roman"/>
                <w:b/>
                <w:sz w:val="24"/>
                <w:szCs w:val="24"/>
              </w:rPr>
              <w:t>am</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6F41A1"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12(a)</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am</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6F41A1"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12(b)</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am</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26047C" w:rsidRPr="0026047C" w:rsidTr="0026047C">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6047C" w:rsidRPr="0026047C" w:rsidRDefault="0026047C"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13(b)</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sub</w:t>
            </w:r>
            <w:r w:rsidR="0026047C"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6047C" w:rsidRPr="0026047C" w:rsidRDefault="0026047C"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6F41A1"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13(ba)</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ins</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8F710A" w:rsidRPr="0026047C" w:rsidTr="008F710A">
        <w:trPr>
          <w:cantSplit/>
        </w:trPr>
        <w:tc>
          <w:tcPr>
            <w:tcW w:w="2165" w:type="dxa"/>
            <w:noWrap/>
            <w:tcMar>
              <w:top w:w="15" w:type="dxa"/>
              <w:left w:w="360" w:type="dxa"/>
              <w:bottom w:w="0" w:type="dxa"/>
              <w:right w:w="15" w:type="dxa"/>
            </w:tcMar>
          </w:tcPr>
          <w:p w:rsidR="008F710A" w:rsidRPr="0026047C" w:rsidRDefault="00310E34" w:rsidP="008F710A">
            <w:pPr>
              <w:spacing w:before="60" w:after="160" w:line="259" w:lineRule="auto"/>
              <w:ind w:firstLineChars="100" w:firstLine="240"/>
              <w:rPr>
                <w:rFonts w:ascii="Times New Roman" w:hAnsi="Times New Roman"/>
                <w:sz w:val="24"/>
                <w:szCs w:val="24"/>
              </w:rPr>
            </w:pPr>
            <w:r w:rsidRPr="0026047C">
              <w:rPr>
                <w:rFonts w:ascii="Times New Roman" w:hAnsi="Times New Roman"/>
                <w:sz w:val="24"/>
                <w:szCs w:val="24"/>
              </w:rPr>
              <w:t>13(i)</w:t>
            </w:r>
          </w:p>
        </w:tc>
        <w:tc>
          <w:tcPr>
            <w:tcW w:w="3827" w:type="dxa"/>
            <w:noWrap/>
            <w:tcMar>
              <w:top w:w="15" w:type="dxa"/>
              <w:left w:w="15" w:type="dxa"/>
              <w:bottom w:w="0" w:type="dxa"/>
              <w:right w:w="15" w:type="dxa"/>
            </w:tcMar>
          </w:tcPr>
          <w:p w:rsidR="008F710A" w:rsidRPr="0026047C" w:rsidRDefault="00310E34" w:rsidP="00310E34">
            <w:pPr>
              <w:spacing w:before="60" w:after="60" w:line="259" w:lineRule="auto"/>
              <w:jc w:val="center"/>
              <w:rPr>
                <w:rFonts w:ascii="Times New Roman" w:hAnsi="Times New Roman"/>
                <w:sz w:val="24"/>
                <w:szCs w:val="24"/>
              </w:rPr>
            </w:pPr>
            <w:r w:rsidRPr="0026047C">
              <w:rPr>
                <w:rFonts w:ascii="Times New Roman" w:hAnsi="Times New Roman"/>
                <w:sz w:val="24"/>
                <w:szCs w:val="24"/>
              </w:rPr>
              <w:t>ins am01</w:t>
            </w:r>
          </w:p>
        </w:tc>
        <w:tc>
          <w:tcPr>
            <w:tcW w:w="3119" w:type="dxa"/>
            <w:noWrap/>
            <w:tcMar>
              <w:top w:w="15" w:type="dxa"/>
              <w:left w:w="15" w:type="dxa"/>
              <w:bottom w:w="0" w:type="dxa"/>
              <w:right w:w="15" w:type="dxa"/>
            </w:tcMar>
          </w:tcPr>
          <w:p w:rsidR="008F710A" w:rsidRPr="0026047C" w:rsidRDefault="00310E34" w:rsidP="008F710A">
            <w:pPr>
              <w:spacing w:before="60" w:after="60" w:line="259" w:lineRule="auto"/>
              <w:jc w:val="center"/>
              <w:rPr>
                <w:rFonts w:ascii="Times New Roman" w:hAnsi="Times New Roman"/>
                <w:sz w:val="24"/>
                <w:szCs w:val="24"/>
              </w:rPr>
            </w:pPr>
            <w:r w:rsidRPr="0026047C">
              <w:rPr>
                <w:rFonts w:ascii="Times New Roman" w:hAnsi="Times New Roman"/>
                <w:sz w:val="24"/>
                <w:szCs w:val="24"/>
              </w:rPr>
              <w:t>1 May 2016</w:t>
            </w:r>
          </w:p>
        </w:tc>
      </w:tr>
      <w:tr w:rsidR="006F41A1" w:rsidRPr="006F41A1"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6F41A1" w:rsidRDefault="006F41A1" w:rsidP="006F41A1">
            <w:pPr>
              <w:spacing w:before="60" w:after="160" w:line="259" w:lineRule="auto"/>
              <w:ind w:firstLineChars="100" w:firstLine="241"/>
              <w:rPr>
                <w:rFonts w:ascii="Times New Roman" w:hAnsi="Times New Roman"/>
                <w:b/>
                <w:sz w:val="24"/>
                <w:szCs w:val="24"/>
              </w:rPr>
            </w:pPr>
            <w:r w:rsidRPr="006F41A1">
              <w:rPr>
                <w:rFonts w:ascii="Times New Roman" w:hAnsi="Times New Roman"/>
                <w:b/>
                <w:sz w:val="24"/>
                <w:szCs w:val="24"/>
              </w:rPr>
              <w:t xml:space="preserve">14(2)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6F41A1" w:rsidRDefault="006F41A1" w:rsidP="00C65148">
            <w:pPr>
              <w:spacing w:before="60" w:after="60" w:line="259" w:lineRule="auto"/>
              <w:jc w:val="center"/>
              <w:rPr>
                <w:rFonts w:ascii="Times New Roman" w:hAnsi="Times New Roman"/>
                <w:b/>
                <w:sz w:val="24"/>
                <w:szCs w:val="24"/>
              </w:rPr>
            </w:pPr>
            <w:r w:rsidRPr="006F41A1">
              <w:rPr>
                <w:rFonts w:ascii="Times New Roman" w:hAnsi="Times New Roman"/>
                <w:b/>
                <w:sz w:val="24"/>
                <w:szCs w:val="24"/>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6F41A1" w:rsidRDefault="006F41A1" w:rsidP="00C65148">
            <w:pPr>
              <w:spacing w:before="60" w:after="60" w:line="259" w:lineRule="auto"/>
              <w:jc w:val="center"/>
              <w:rPr>
                <w:rFonts w:ascii="Times New Roman" w:hAnsi="Times New Roman"/>
                <w:b/>
                <w:sz w:val="24"/>
                <w:szCs w:val="24"/>
              </w:rPr>
            </w:pPr>
            <w:r w:rsidRPr="006F41A1">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6F41A1"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14(2A)</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ins</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6F41A1"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15(1)(b)</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sub</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6F41A1"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15(4)</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sub</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6F41A1" w:rsidRPr="0026047C" w:rsidTr="006F41A1">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6F41A1" w:rsidRPr="0026047C" w:rsidRDefault="00F832C7" w:rsidP="00C65148">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16(1)(a)</w:t>
            </w:r>
            <w:r w:rsidR="006F41A1"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Pr>
                <w:rFonts w:ascii="Times New Roman" w:hAnsi="Times New Roman"/>
                <w:b/>
                <w:sz w:val="24"/>
                <w:szCs w:val="24"/>
              </w:rPr>
              <w:t>sub</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F41A1" w:rsidRPr="0026047C" w:rsidRDefault="006F41A1" w:rsidP="00C65148">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F832C7" w:rsidRPr="0026047C" w:rsidTr="00F832C7">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832C7" w:rsidRPr="0026047C" w:rsidRDefault="00F832C7" w:rsidP="00F832C7">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7</w:t>
            </w:r>
            <w:r>
              <w:rPr>
                <w:rFonts w:ascii="Times New Roman" w:hAnsi="Times New Roman"/>
                <w:b/>
                <w:sz w:val="24"/>
                <w:szCs w:val="24"/>
              </w:rPr>
              <w:t>(</w:t>
            </w:r>
            <w:r>
              <w:rPr>
                <w:rFonts w:ascii="Times New Roman" w:hAnsi="Times New Roman"/>
                <w:b/>
                <w:sz w:val="24"/>
                <w:szCs w:val="24"/>
              </w:rPr>
              <w:t>3)(a)</w:t>
            </w:r>
            <w:r w:rsidRPr="0026047C">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2C7" w:rsidRPr="0026047C" w:rsidRDefault="00F832C7" w:rsidP="00B8060F">
            <w:pPr>
              <w:spacing w:before="60" w:after="60" w:line="259" w:lineRule="auto"/>
              <w:jc w:val="center"/>
              <w:rPr>
                <w:rFonts w:ascii="Times New Roman" w:hAnsi="Times New Roman"/>
                <w:b/>
                <w:sz w:val="24"/>
                <w:szCs w:val="24"/>
              </w:rPr>
            </w:pPr>
            <w:r>
              <w:rPr>
                <w:rFonts w:ascii="Times New Roman" w:hAnsi="Times New Roman"/>
                <w:b/>
                <w:sz w:val="24"/>
                <w:szCs w:val="24"/>
              </w:rPr>
              <w:t>del</w:t>
            </w:r>
            <w:r w:rsidRPr="0026047C">
              <w:rPr>
                <w:rFonts w:ascii="Times New Roman" w:hAnsi="Times New Roman"/>
                <w:b/>
                <w:sz w:val="24"/>
                <w:szCs w:val="24"/>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2C7" w:rsidRPr="0026047C" w:rsidRDefault="00F832C7" w:rsidP="00B8060F">
            <w:pPr>
              <w:spacing w:before="60" w:after="60" w:line="259" w:lineRule="auto"/>
              <w:jc w:val="center"/>
              <w:rPr>
                <w:rFonts w:ascii="Times New Roman" w:hAnsi="Times New Roman"/>
                <w:b/>
                <w:sz w:val="24"/>
                <w:szCs w:val="24"/>
              </w:rPr>
            </w:pPr>
            <w:r w:rsidRPr="0026047C">
              <w:rPr>
                <w:rFonts w:ascii="Times New Roman" w:hAnsi="Times New Roman"/>
                <w:b/>
                <w:sz w:val="24"/>
                <w:szCs w:val="24"/>
              </w:rPr>
              <w:t>18 December 2017</w:t>
            </w:r>
          </w:p>
        </w:tc>
      </w:tr>
      <w:tr w:rsidR="008F710A" w:rsidRPr="008F710A" w:rsidTr="008F710A">
        <w:trPr>
          <w:cantSplit/>
        </w:trPr>
        <w:tc>
          <w:tcPr>
            <w:tcW w:w="2165" w:type="dxa"/>
            <w:noWrap/>
            <w:tcMar>
              <w:top w:w="15" w:type="dxa"/>
              <w:left w:w="360" w:type="dxa"/>
              <w:bottom w:w="0" w:type="dxa"/>
              <w:right w:w="15" w:type="dxa"/>
            </w:tcMar>
          </w:tcPr>
          <w:p w:rsidR="008F710A" w:rsidRPr="008F710A" w:rsidRDefault="00F832C7" w:rsidP="008F710A">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17(3 (b) to (a)</w:t>
            </w:r>
          </w:p>
        </w:tc>
        <w:tc>
          <w:tcPr>
            <w:tcW w:w="3827" w:type="dxa"/>
            <w:noWrap/>
            <w:tcMar>
              <w:top w:w="15" w:type="dxa"/>
              <w:left w:w="15" w:type="dxa"/>
              <w:bottom w:w="0" w:type="dxa"/>
              <w:right w:w="15" w:type="dxa"/>
            </w:tcMar>
          </w:tcPr>
          <w:p w:rsidR="008F710A" w:rsidRPr="008F710A" w:rsidRDefault="00F832C7" w:rsidP="008F710A">
            <w:pPr>
              <w:spacing w:before="60" w:after="60" w:line="259" w:lineRule="auto"/>
              <w:jc w:val="center"/>
              <w:rPr>
                <w:rFonts w:ascii="Times New Roman" w:hAnsi="Times New Roman"/>
                <w:b/>
                <w:sz w:val="24"/>
                <w:szCs w:val="24"/>
              </w:rPr>
            </w:pPr>
            <w:r>
              <w:rPr>
                <w:rFonts w:ascii="Times New Roman" w:hAnsi="Times New Roman"/>
                <w:b/>
                <w:sz w:val="24"/>
                <w:szCs w:val="24"/>
              </w:rPr>
              <w:t>ren am02</w:t>
            </w:r>
          </w:p>
        </w:tc>
        <w:tc>
          <w:tcPr>
            <w:tcW w:w="3119" w:type="dxa"/>
            <w:noWrap/>
            <w:tcMar>
              <w:top w:w="15" w:type="dxa"/>
              <w:left w:w="15" w:type="dxa"/>
              <w:bottom w:w="0" w:type="dxa"/>
              <w:right w:w="15" w:type="dxa"/>
            </w:tcMar>
          </w:tcPr>
          <w:p w:rsidR="008F710A" w:rsidRPr="008F710A" w:rsidRDefault="00F832C7" w:rsidP="008F710A">
            <w:pPr>
              <w:spacing w:before="60" w:after="60" w:line="259" w:lineRule="auto"/>
              <w:jc w:val="center"/>
              <w:rPr>
                <w:rFonts w:ascii="Times New Roman" w:hAnsi="Times New Roman"/>
                <w:b/>
                <w:sz w:val="24"/>
                <w:szCs w:val="24"/>
              </w:rPr>
            </w:pPr>
            <w:r>
              <w:rPr>
                <w:rFonts w:ascii="Times New Roman" w:hAnsi="Times New Roman"/>
                <w:b/>
                <w:sz w:val="24"/>
                <w:szCs w:val="24"/>
              </w:rPr>
              <w:t>18 December 2017</w:t>
            </w:r>
          </w:p>
        </w:tc>
      </w:tr>
      <w:tr w:rsidR="00F832C7" w:rsidRPr="008F710A" w:rsidTr="00F832C7">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832C7" w:rsidRPr="008F710A" w:rsidRDefault="00F832C7" w:rsidP="00B8060F">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17(3 (c) to (b</w:t>
            </w:r>
            <w:r>
              <w:rPr>
                <w:rFonts w:ascii="Times New Roman" w:hAnsi="Times New Roman"/>
                <w:b/>
                <w:sz w:val="24"/>
                <w:szCs w:val="24"/>
              </w:rPr>
              <w:t>)</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2C7" w:rsidRPr="008F710A" w:rsidRDefault="00F832C7" w:rsidP="00B8060F">
            <w:pPr>
              <w:spacing w:before="60" w:after="60" w:line="259" w:lineRule="auto"/>
              <w:jc w:val="center"/>
              <w:rPr>
                <w:rFonts w:ascii="Times New Roman" w:hAnsi="Times New Roman"/>
                <w:b/>
                <w:sz w:val="24"/>
                <w:szCs w:val="24"/>
              </w:rPr>
            </w:pPr>
            <w:r>
              <w:rPr>
                <w:rFonts w:ascii="Times New Roman" w:hAnsi="Times New Roman"/>
                <w:b/>
                <w:sz w:val="24"/>
                <w:szCs w:val="24"/>
              </w:rPr>
              <w:t>ren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2C7" w:rsidRPr="008F710A" w:rsidRDefault="00F832C7" w:rsidP="00B8060F">
            <w:pPr>
              <w:spacing w:before="60" w:after="60" w:line="259" w:lineRule="auto"/>
              <w:jc w:val="center"/>
              <w:rPr>
                <w:rFonts w:ascii="Times New Roman" w:hAnsi="Times New Roman"/>
                <w:b/>
                <w:sz w:val="24"/>
                <w:szCs w:val="24"/>
              </w:rPr>
            </w:pPr>
            <w:r>
              <w:rPr>
                <w:rFonts w:ascii="Times New Roman" w:hAnsi="Times New Roman"/>
                <w:b/>
                <w:sz w:val="24"/>
                <w:szCs w:val="24"/>
              </w:rPr>
              <w:t>18 December 2017</w:t>
            </w:r>
          </w:p>
        </w:tc>
      </w:tr>
      <w:tr w:rsidR="00F832C7" w:rsidRPr="008F710A" w:rsidTr="00F832C7">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832C7" w:rsidRPr="008F710A" w:rsidRDefault="00F832C7" w:rsidP="00B8060F">
            <w:pPr>
              <w:spacing w:before="60" w:after="160" w:line="259" w:lineRule="auto"/>
              <w:ind w:firstLineChars="100" w:firstLine="241"/>
              <w:rPr>
                <w:rFonts w:ascii="Times New Roman" w:hAnsi="Times New Roman"/>
                <w:b/>
                <w:sz w:val="24"/>
                <w:szCs w:val="24"/>
              </w:rPr>
            </w:pPr>
            <w:r>
              <w:rPr>
                <w:rFonts w:ascii="Times New Roman" w:hAnsi="Times New Roman"/>
                <w:b/>
                <w:sz w:val="24"/>
                <w:szCs w:val="24"/>
              </w:rPr>
              <w:t>17(3 (d) to (c</w:t>
            </w:r>
            <w:r>
              <w:rPr>
                <w:rFonts w:ascii="Times New Roman" w:hAnsi="Times New Roman"/>
                <w:b/>
                <w:sz w:val="24"/>
                <w:szCs w:val="24"/>
              </w:rPr>
              <w:t>)</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2C7" w:rsidRPr="008F710A" w:rsidRDefault="00F832C7" w:rsidP="00B8060F">
            <w:pPr>
              <w:spacing w:before="60" w:after="60" w:line="259" w:lineRule="auto"/>
              <w:jc w:val="center"/>
              <w:rPr>
                <w:rFonts w:ascii="Times New Roman" w:hAnsi="Times New Roman"/>
                <w:b/>
                <w:sz w:val="24"/>
                <w:szCs w:val="24"/>
              </w:rPr>
            </w:pPr>
            <w:r>
              <w:rPr>
                <w:rFonts w:ascii="Times New Roman" w:hAnsi="Times New Roman"/>
                <w:b/>
                <w:sz w:val="24"/>
                <w:szCs w:val="24"/>
              </w:rPr>
              <w:t>ren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2C7" w:rsidRPr="008F710A" w:rsidRDefault="00F832C7" w:rsidP="00B8060F">
            <w:pPr>
              <w:spacing w:before="60" w:after="60" w:line="259" w:lineRule="auto"/>
              <w:jc w:val="center"/>
              <w:rPr>
                <w:rFonts w:ascii="Times New Roman" w:hAnsi="Times New Roman"/>
                <w:b/>
                <w:sz w:val="24"/>
                <w:szCs w:val="24"/>
              </w:rPr>
            </w:pPr>
            <w:r>
              <w:rPr>
                <w:rFonts w:ascii="Times New Roman" w:hAnsi="Times New Roman"/>
                <w:b/>
                <w:sz w:val="24"/>
                <w:szCs w:val="24"/>
              </w:rPr>
              <w:t>18 December 2017</w:t>
            </w:r>
          </w:p>
        </w:tc>
      </w:tr>
      <w:tr w:rsidR="008F710A" w:rsidRPr="008F710A" w:rsidTr="008F710A">
        <w:trPr>
          <w:cantSplit/>
        </w:trPr>
        <w:tc>
          <w:tcPr>
            <w:tcW w:w="2165" w:type="dxa"/>
            <w:noWrap/>
            <w:tcMar>
              <w:top w:w="15" w:type="dxa"/>
              <w:left w:w="360" w:type="dxa"/>
              <w:bottom w:w="0" w:type="dxa"/>
              <w:right w:w="15" w:type="dxa"/>
            </w:tcMar>
          </w:tcPr>
          <w:p w:rsidR="008F710A" w:rsidRPr="008F710A" w:rsidRDefault="008F710A" w:rsidP="008F710A">
            <w:pPr>
              <w:spacing w:before="60" w:after="160" w:line="259" w:lineRule="auto"/>
              <w:ind w:firstLineChars="100" w:firstLine="241"/>
              <w:rPr>
                <w:rFonts w:ascii="Times New Roman" w:hAnsi="Times New Roman"/>
                <w:b/>
                <w:sz w:val="24"/>
                <w:szCs w:val="24"/>
              </w:rPr>
            </w:pPr>
            <w:bookmarkStart w:id="271" w:name="_GoBack"/>
            <w:bookmarkEnd w:id="271"/>
          </w:p>
        </w:tc>
        <w:tc>
          <w:tcPr>
            <w:tcW w:w="3827" w:type="dxa"/>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b/>
                <w:sz w:val="24"/>
                <w:szCs w:val="24"/>
              </w:rPr>
            </w:pPr>
          </w:p>
        </w:tc>
        <w:tc>
          <w:tcPr>
            <w:tcW w:w="3119" w:type="dxa"/>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b/>
                <w:sz w:val="24"/>
                <w:szCs w:val="24"/>
              </w:rPr>
            </w:pPr>
          </w:p>
        </w:tc>
      </w:tr>
      <w:tr w:rsidR="008F710A" w:rsidRPr="008F710A" w:rsidTr="008F710A">
        <w:trPr>
          <w:cantSplit/>
        </w:trPr>
        <w:tc>
          <w:tcPr>
            <w:tcW w:w="2165" w:type="dxa"/>
            <w:noWrap/>
            <w:tcMar>
              <w:top w:w="15" w:type="dxa"/>
              <w:left w:w="360" w:type="dxa"/>
              <w:bottom w:w="0" w:type="dxa"/>
              <w:right w:w="15" w:type="dxa"/>
            </w:tcMar>
          </w:tcPr>
          <w:p w:rsidR="008F710A" w:rsidRPr="008F710A" w:rsidRDefault="008F710A" w:rsidP="008F710A">
            <w:pPr>
              <w:spacing w:before="60" w:after="160" w:line="259" w:lineRule="auto"/>
              <w:ind w:firstLineChars="100" w:firstLine="240"/>
              <w:rPr>
                <w:rFonts w:ascii="Times New Roman" w:hAnsi="Times New Roman"/>
                <w:sz w:val="24"/>
                <w:szCs w:val="24"/>
              </w:rPr>
            </w:pPr>
          </w:p>
        </w:tc>
        <w:tc>
          <w:tcPr>
            <w:tcW w:w="3827" w:type="dxa"/>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sz w:val="24"/>
                <w:szCs w:val="24"/>
              </w:rPr>
            </w:pPr>
          </w:p>
        </w:tc>
        <w:tc>
          <w:tcPr>
            <w:tcW w:w="3119" w:type="dxa"/>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sz w:val="24"/>
                <w:szCs w:val="24"/>
              </w:rPr>
            </w:pPr>
          </w:p>
        </w:tc>
      </w:tr>
      <w:tr w:rsidR="008F710A" w:rsidRPr="008F710A" w:rsidTr="008F710A">
        <w:trPr>
          <w:cantSplit/>
        </w:trPr>
        <w:tc>
          <w:tcPr>
            <w:tcW w:w="2165" w:type="dxa"/>
            <w:noWrap/>
            <w:tcMar>
              <w:top w:w="15" w:type="dxa"/>
              <w:left w:w="360" w:type="dxa"/>
              <w:bottom w:w="0" w:type="dxa"/>
              <w:right w:w="15" w:type="dxa"/>
            </w:tcMar>
          </w:tcPr>
          <w:p w:rsidR="008F710A" w:rsidRPr="008F710A" w:rsidRDefault="008F710A" w:rsidP="008F710A">
            <w:pPr>
              <w:spacing w:before="60" w:after="160" w:line="259" w:lineRule="auto"/>
              <w:ind w:firstLineChars="100" w:firstLine="240"/>
              <w:rPr>
                <w:rFonts w:ascii="Times New Roman" w:hAnsi="Times New Roman"/>
                <w:sz w:val="24"/>
                <w:szCs w:val="24"/>
              </w:rPr>
            </w:pPr>
          </w:p>
        </w:tc>
        <w:tc>
          <w:tcPr>
            <w:tcW w:w="3827" w:type="dxa"/>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sz w:val="24"/>
                <w:szCs w:val="24"/>
              </w:rPr>
            </w:pPr>
          </w:p>
        </w:tc>
        <w:tc>
          <w:tcPr>
            <w:tcW w:w="3119" w:type="dxa"/>
            <w:noWrap/>
            <w:tcMar>
              <w:top w:w="15" w:type="dxa"/>
              <w:left w:w="15" w:type="dxa"/>
              <w:bottom w:w="0" w:type="dxa"/>
              <w:right w:w="15" w:type="dxa"/>
            </w:tcMar>
          </w:tcPr>
          <w:p w:rsidR="008F710A" w:rsidRPr="008F710A" w:rsidRDefault="008F710A" w:rsidP="008F710A">
            <w:pPr>
              <w:spacing w:before="60" w:after="60" w:line="259" w:lineRule="auto"/>
              <w:jc w:val="center"/>
              <w:rPr>
                <w:rFonts w:ascii="Times New Roman" w:hAnsi="Times New Roman"/>
                <w:sz w:val="24"/>
                <w:szCs w:val="24"/>
              </w:rPr>
            </w:pPr>
          </w:p>
        </w:tc>
      </w:tr>
    </w:tbl>
    <w:p w:rsidR="00400D82" w:rsidRDefault="00400D82" w:rsidP="004E5185">
      <w:pPr>
        <w:pStyle w:val="Hangindent"/>
        <w:rPr>
          <w:sz w:val="24"/>
          <w:szCs w:val="24"/>
          <w:lang w:val="en-US"/>
        </w:rPr>
      </w:pPr>
    </w:p>
    <w:sectPr w:rsidR="00400D82" w:rsidSect="00DE3F37">
      <w:footerReference w:type="default" r:id="rId18"/>
      <w:pgSz w:w="11906" w:h="16838"/>
      <w:pgMar w:top="1134" w:right="1558"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48" w:rsidRDefault="00C65148">
      <w:pPr>
        <w:spacing w:after="0" w:line="240" w:lineRule="auto"/>
      </w:pPr>
      <w:r>
        <w:separator/>
      </w:r>
    </w:p>
  </w:endnote>
  <w:endnote w:type="continuationSeparator" w:id="0">
    <w:p w:rsidR="00C65148" w:rsidRDefault="00C6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D8" w:rsidRPr="001D5B35" w:rsidRDefault="005E43F4" w:rsidP="001D11FD">
    <w:pPr>
      <w:pStyle w:val="Footer"/>
      <w:pBdr>
        <w:top w:val="single" w:sz="4" w:space="1" w:color="auto"/>
      </w:pBdr>
      <w:jc w:val="left"/>
      <w:rPr>
        <w:lang w:val="en-US"/>
      </w:rPr>
    </w:pPr>
    <w:r>
      <w:rPr>
        <w:lang w:val="en-AU"/>
      </w:rPr>
      <w:t xml:space="preserve">Supreme Court </w:t>
    </w:r>
    <w:r w:rsidR="00224CD8">
      <w:rPr>
        <w:lang w:val="en-AU"/>
      </w:rPr>
      <w:t xml:space="preserve">Special Applications Rules 2014 </w:t>
    </w:r>
    <w:r w:rsidR="00224CD8">
      <w:rPr>
        <w:lang w:val="en-AU"/>
      </w:rPr>
      <w:tab/>
    </w:r>
    <w:r w:rsidR="00224CD8">
      <w:rPr>
        <w:lang w:val="en-AU"/>
      </w:rPr>
      <w:tab/>
    </w:r>
    <w:r w:rsidR="00224CD8">
      <w:fldChar w:fldCharType="begin"/>
    </w:r>
    <w:r w:rsidR="00224CD8">
      <w:instrText xml:space="preserve"> PAGE   \* MERGEFORMAT </w:instrText>
    </w:r>
    <w:r w:rsidR="00224CD8">
      <w:fldChar w:fldCharType="separate"/>
    </w:r>
    <w:r w:rsidR="00C270EC">
      <w:rPr>
        <w:noProof/>
      </w:rPr>
      <w:t>iii</w:t>
    </w:r>
    <w:r w:rsidR="00224CD8">
      <w:fldChar w:fldCharType="end"/>
    </w:r>
  </w:p>
  <w:p w:rsidR="00224CD8" w:rsidRPr="005C065E" w:rsidRDefault="00AB719A">
    <w:pPr>
      <w:pStyle w:val="Footer"/>
      <w:rPr>
        <w:lang w:val="en-AU"/>
      </w:rPr>
    </w:pPr>
    <w:r>
      <w:rPr>
        <w:lang w:val="en-AU"/>
      </w:rPr>
      <w:t>Current to 18 December 2017(Amendment No. 2</w:t>
    </w:r>
    <w:r w:rsidR="005E43F4">
      <w:rPr>
        <w:lang w:val="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D8" w:rsidRPr="00FE372A" w:rsidRDefault="00224CD8" w:rsidP="00A76F0A">
    <w:pPr>
      <w:pStyle w:val="Footer"/>
      <w:tabs>
        <w:tab w:val="clear" w:pos="8306"/>
        <w:tab w:val="right" w:pos="9000"/>
      </w:tabs>
      <w:rPr>
        <w:szCs w:val="24"/>
        <w:lang w:val="en-A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D8" w:rsidRDefault="008F710A" w:rsidP="0095036D">
    <w:pPr>
      <w:pStyle w:val="Footer"/>
      <w:pBdr>
        <w:top w:val="single" w:sz="4" w:space="1" w:color="auto"/>
      </w:pBdr>
      <w:rPr>
        <w:lang w:val="en-AU"/>
      </w:rPr>
    </w:pPr>
    <w:r>
      <w:rPr>
        <w:lang w:val="en-AU"/>
      </w:rPr>
      <w:t xml:space="preserve">Supreme Court </w:t>
    </w:r>
    <w:r w:rsidR="00224CD8">
      <w:rPr>
        <w:lang w:val="en-AU"/>
      </w:rPr>
      <w:t>Special Applications Rules 2014</w:t>
    </w:r>
    <w:r w:rsidR="00224CD8">
      <w:rPr>
        <w:lang w:val="en-AU"/>
      </w:rPr>
      <w:tab/>
    </w:r>
    <w:r w:rsidR="00224CD8">
      <w:rPr>
        <w:lang w:val="en-AU"/>
      </w:rPr>
      <w:tab/>
    </w:r>
    <w:r w:rsidR="00224CD8">
      <w:fldChar w:fldCharType="begin"/>
    </w:r>
    <w:r w:rsidR="00224CD8">
      <w:instrText xml:space="preserve"> PAGE   \* MERGEFORMAT </w:instrText>
    </w:r>
    <w:r w:rsidR="00224CD8">
      <w:fldChar w:fldCharType="separate"/>
    </w:r>
    <w:r w:rsidR="00C270EC">
      <w:rPr>
        <w:noProof/>
      </w:rPr>
      <w:t>30</w:t>
    </w:r>
    <w:r w:rsidR="00224CD8">
      <w:fldChar w:fldCharType="end"/>
    </w:r>
  </w:p>
  <w:p w:rsidR="008F710A" w:rsidRPr="008F710A" w:rsidRDefault="00AB719A" w:rsidP="008F710A">
    <w:pPr>
      <w:pStyle w:val="Footer"/>
    </w:pPr>
    <w:r>
      <w:t>Current to 18 December 2017 (Amendment No. 2</w:t>
    </w:r>
    <w:r w:rsidR="008F710A" w:rsidRPr="008F710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48" w:rsidRDefault="00C65148">
      <w:pPr>
        <w:spacing w:after="0" w:line="240" w:lineRule="auto"/>
      </w:pPr>
      <w:r>
        <w:separator/>
      </w:r>
    </w:p>
  </w:footnote>
  <w:footnote w:type="continuationSeparator" w:id="0">
    <w:p w:rsidR="00C65148" w:rsidRDefault="00C65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E8D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D716E"/>
    <w:multiLevelType w:val="hybridMultilevel"/>
    <w:tmpl w:val="E2509C94"/>
    <w:lvl w:ilvl="0" w:tplc="50344274">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 w15:restartNumberingAfterBreak="0">
    <w:nsid w:val="1A474930"/>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398F74B7"/>
    <w:multiLevelType w:val="hybridMultilevel"/>
    <w:tmpl w:val="BCD4B14C"/>
    <w:lvl w:ilvl="0" w:tplc="9BA0F01A">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4" w15:restartNumberingAfterBreak="0">
    <w:nsid w:val="3BB723AB"/>
    <w:multiLevelType w:val="hybridMultilevel"/>
    <w:tmpl w:val="52F0480C"/>
    <w:lvl w:ilvl="0" w:tplc="50344274">
      <w:start w:val="1"/>
      <w:numFmt w:val="decimal"/>
      <w:lvlText w:val="(%1)"/>
      <w:lvlJc w:val="left"/>
      <w:pPr>
        <w:ind w:left="540" w:hanging="5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D3A232F"/>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0047EFA"/>
    <w:multiLevelType w:val="hybridMultilevel"/>
    <w:tmpl w:val="39109C1C"/>
    <w:lvl w:ilvl="0" w:tplc="3FD0691E">
      <w:start w:val="1"/>
      <w:numFmt w:val="decimal"/>
      <w:lvlText w:val="(%1)"/>
      <w:lvlJc w:val="left"/>
      <w:pPr>
        <w:ind w:left="795" w:hanging="54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7" w15:restartNumberingAfterBreak="0">
    <w:nsid w:val="5B144F3C"/>
    <w:multiLevelType w:val="hybridMultilevel"/>
    <w:tmpl w:val="CEE01F44"/>
    <w:lvl w:ilvl="0" w:tplc="CAACC4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B7A2EE6"/>
    <w:multiLevelType w:val="hybridMultilevel"/>
    <w:tmpl w:val="750025EC"/>
    <w:lvl w:ilvl="0" w:tplc="F1F843A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5B7D1418"/>
    <w:multiLevelType w:val="hybridMultilevel"/>
    <w:tmpl w:val="F69C5D72"/>
    <w:lvl w:ilvl="0" w:tplc="90D0F134">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10" w15:restartNumberingAfterBreak="0">
    <w:nsid w:val="5E2F73CF"/>
    <w:multiLevelType w:val="hybridMultilevel"/>
    <w:tmpl w:val="E5A0D0B2"/>
    <w:lvl w:ilvl="0" w:tplc="B74ED5A6">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C5C1C10"/>
    <w:multiLevelType w:val="hybridMultilevel"/>
    <w:tmpl w:val="18DC0E34"/>
    <w:lvl w:ilvl="0" w:tplc="84A8BEF4">
      <w:start w:val="1"/>
      <w:numFmt w:val="decimal"/>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6"/>
  </w:num>
  <w:num w:numId="2">
    <w:abstractNumId w:val="9"/>
  </w:num>
  <w:num w:numId="3">
    <w:abstractNumId w:val="3"/>
  </w:num>
  <w:num w:numId="4">
    <w:abstractNumId w:val="7"/>
  </w:num>
  <w:num w:numId="5">
    <w:abstractNumId w:val="1"/>
  </w:num>
  <w:num w:numId="6">
    <w:abstractNumId w:val="4"/>
  </w:num>
  <w:num w:numId="7">
    <w:abstractNumId w:val="10"/>
  </w:num>
  <w:num w:numId="8">
    <w:abstractNumId w:val="8"/>
  </w:num>
  <w:num w:numId="9">
    <w:abstractNumId w:val="2"/>
  </w:num>
  <w:num w:numId="10">
    <w:abstractNumId w:val="0"/>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77"/>
    <w:rsid w:val="000005B4"/>
    <w:rsid w:val="00000C48"/>
    <w:rsid w:val="00000E26"/>
    <w:rsid w:val="000012FE"/>
    <w:rsid w:val="00002088"/>
    <w:rsid w:val="00005D3E"/>
    <w:rsid w:val="000079D9"/>
    <w:rsid w:val="00015547"/>
    <w:rsid w:val="00016E4F"/>
    <w:rsid w:val="000176CC"/>
    <w:rsid w:val="000176DA"/>
    <w:rsid w:val="00023268"/>
    <w:rsid w:val="0002583E"/>
    <w:rsid w:val="0002720E"/>
    <w:rsid w:val="00040D8E"/>
    <w:rsid w:val="00045642"/>
    <w:rsid w:val="0004727C"/>
    <w:rsid w:val="0005048F"/>
    <w:rsid w:val="00051682"/>
    <w:rsid w:val="00052415"/>
    <w:rsid w:val="00055470"/>
    <w:rsid w:val="00055901"/>
    <w:rsid w:val="0005700B"/>
    <w:rsid w:val="00057A0D"/>
    <w:rsid w:val="000603D3"/>
    <w:rsid w:val="00061994"/>
    <w:rsid w:val="000619E1"/>
    <w:rsid w:val="00062293"/>
    <w:rsid w:val="00062E21"/>
    <w:rsid w:val="00063968"/>
    <w:rsid w:val="00065C16"/>
    <w:rsid w:val="0007047E"/>
    <w:rsid w:val="00075FD3"/>
    <w:rsid w:val="00076782"/>
    <w:rsid w:val="000809F6"/>
    <w:rsid w:val="00080BAA"/>
    <w:rsid w:val="00081B3D"/>
    <w:rsid w:val="000868BA"/>
    <w:rsid w:val="00091C7B"/>
    <w:rsid w:val="0009245D"/>
    <w:rsid w:val="000930BB"/>
    <w:rsid w:val="00093DE3"/>
    <w:rsid w:val="00095418"/>
    <w:rsid w:val="000A281A"/>
    <w:rsid w:val="000A47A7"/>
    <w:rsid w:val="000A6543"/>
    <w:rsid w:val="000B7390"/>
    <w:rsid w:val="000C7A65"/>
    <w:rsid w:val="000D0CBA"/>
    <w:rsid w:val="000D4E43"/>
    <w:rsid w:val="000D6F06"/>
    <w:rsid w:val="000D72D4"/>
    <w:rsid w:val="000E17FB"/>
    <w:rsid w:val="000E3ED1"/>
    <w:rsid w:val="000E4424"/>
    <w:rsid w:val="000E6B8A"/>
    <w:rsid w:val="000F1FCD"/>
    <w:rsid w:val="000F35EE"/>
    <w:rsid w:val="000F4715"/>
    <w:rsid w:val="000F5986"/>
    <w:rsid w:val="001014FA"/>
    <w:rsid w:val="00104063"/>
    <w:rsid w:val="0011107E"/>
    <w:rsid w:val="00111388"/>
    <w:rsid w:val="00111B5D"/>
    <w:rsid w:val="0011409E"/>
    <w:rsid w:val="0011428F"/>
    <w:rsid w:val="00117977"/>
    <w:rsid w:val="00117B31"/>
    <w:rsid w:val="00120333"/>
    <w:rsid w:val="00120370"/>
    <w:rsid w:val="00131622"/>
    <w:rsid w:val="00137BE1"/>
    <w:rsid w:val="00141650"/>
    <w:rsid w:val="00143B48"/>
    <w:rsid w:val="00151EAE"/>
    <w:rsid w:val="0015336C"/>
    <w:rsid w:val="00153A55"/>
    <w:rsid w:val="00153E77"/>
    <w:rsid w:val="001545E0"/>
    <w:rsid w:val="00155CBC"/>
    <w:rsid w:val="00156C02"/>
    <w:rsid w:val="00163B86"/>
    <w:rsid w:val="001648C8"/>
    <w:rsid w:val="00172277"/>
    <w:rsid w:val="0017570B"/>
    <w:rsid w:val="001759D7"/>
    <w:rsid w:val="00176B42"/>
    <w:rsid w:val="00176BF8"/>
    <w:rsid w:val="001778A3"/>
    <w:rsid w:val="00186A9F"/>
    <w:rsid w:val="00187C7B"/>
    <w:rsid w:val="001906E8"/>
    <w:rsid w:val="001A2F7F"/>
    <w:rsid w:val="001A352B"/>
    <w:rsid w:val="001A4F0A"/>
    <w:rsid w:val="001A5479"/>
    <w:rsid w:val="001A62F7"/>
    <w:rsid w:val="001B3F9F"/>
    <w:rsid w:val="001C03B6"/>
    <w:rsid w:val="001C0F3C"/>
    <w:rsid w:val="001C2C07"/>
    <w:rsid w:val="001C35E5"/>
    <w:rsid w:val="001D0262"/>
    <w:rsid w:val="001D11FD"/>
    <w:rsid w:val="001D29A4"/>
    <w:rsid w:val="001D2CAF"/>
    <w:rsid w:val="001D4C65"/>
    <w:rsid w:val="001D5B35"/>
    <w:rsid w:val="001D6526"/>
    <w:rsid w:val="001D6E00"/>
    <w:rsid w:val="001E0946"/>
    <w:rsid w:val="001E2F16"/>
    <w:rsid w:val="001E49F0"/>
    <w:rsid w:val="001E5FC7"/>
    <w:rsid w:val="001F0963"/>
    <w:rsid w:val="001F6877"/>
    <w:rsid w:val="001F6B64"/>
    <w:rsid w:val="001F7A68"/>
    <w:rsid w:val="00201DF6"/>
    <w:rsid w:val="00202513"/>
    <w:rsid w:val="00205050"/>
    <w:rsid w:val="00205452"/>
    <w:rsid w:val="00205908"/>
    <w:rsid w:val="0021613C"/>
    <w:rsid w:val="0021755F"/>
    <w:rsid w:val="00217B69"/>
    <w:rsid w:val="00217F0B"/>
    <w:rsid w:val="002244C3"/>
    <w:rsid w:val="00224CD8"/>
    <w:rsid w:val="002258FF"/>
    <w:rsid w:val="00226C6B"/>
    <w:rsid w:val="00230D1E"/>
    <w:rsid w:val="00232DFA"/>
    <w:rsid w:val="00234496"/>
    <w:rsid w:val="0023757A"/>
    <w:rsid w:val="00237F58"/>
    <w:rsid w:val="00241662"/>
    <w:rsid w:val="0024471C"/>
    <w:rsid w:val="00245515"/>
    <w:rsid w:val="002468F1"/>
    <w:rsid w:val="002469F9"/>
    <w:rsid w:val="00250630"/>
    <w:rsid w:val="00251E05"/>
    <w:rsid w:val="002525DA"/>
    <w:rsid w:val="00254388"/>
    <w:rsid w:val="002562BE"/>
    <w:rsid w:val="00257D81"/>
    <w:rsid w:val="0026047C"/>
    <w:rsid w:val="002621F5"/>
    <w:rsid w:val="0027048E"/>
    <w:rsid w:val="00270D5F"/>
    <w:rsid w:val="00273E95"/>
    <w:rsid w:val="00275410"/>
    <w:rsid w:val="00277B6E"/>
    <w:rsid w:val="00277C74"/>
    <w:rsid w:val="00283146"/>
    <w:rsid w:val="00283A63"/>
    <w:rsid w:val="002853A0"/>
    <w:rsid w:val="00285D55"/>
    <w:rsid w:val="00286325"/>
    <w:rsid w:val="002924C6"/>
    <w:rsid w:val="00297E13"/>
    <w:rsid w:val="002A124E"/>
    <w:rsid w:val="002A1A37"/>
    <w:rsid w:val="002A268A"/>
    <w:rsid w:val="002A4DE8"/>
    <w:rsid w:val="002B11D5"/>
    <w:rsid w:val="002B3272"/>
    <w:rsid w:val="002B3348"/>
    <w:rsid w:val="002B78A8"/>
    <w:rsid w:val="002D2E7A"/>
    <w:rsid w:val="002D33F2"/>
    <w:rsid w:val="002D43B0"/>
    <w:rsid w:val="002E3AA6"/>
    <w:rsid w:val="002E5F16"/>
    <w:rsid w:val="002E75F2"/>
    <w:rsid w:val="002F04AE"/>
    <w:rsid w:val="002F5A47"/>
    <w:rsid w:val="002F6B68"/>
    <w:rsid w:val="00301841"/>
    <w:rsid w:val="00303662"/>
    <w:rsid w:val="003060A4"/>
    <w:rsid w:val="003062A0"/>
    <w:rsid w:val="00306851"/>
    <w:rsid w:val="003073C2"/>
    <w:rsid w:val="00310E34"/>
    <w:rsid w:val="0031269B"/>
    <w:rsid w:val="00320591"/>
    <w:rsid w:val="0032246F"/>
    <w:rsid w:val="003256BC"/>
    <w:rsid w:val="00325756"/>
    <w:rsid w:val="00334096"/>
    <w:rsid w:val="00334926"/>
    <w:rsid w:val="003351F1"/>
    <w:rsid w:val="0033557C"/>
    <w:rsid w:val="00336A42"/>
    <w:rsid w:val="00336F50"/>
    <w:rsid w:val="003379F4"/>
    <w:rsid w:val="00343C43"/>
    <w:rsid w:val="00344E5E"/>
    <w:rsid w:val="00351A33"/>
    <w:rsid w:val="00355A9A"/>
    <w:rsid w:val="00360DF5"/>
    <w:rsid w:val="00367CF9"/>
    <w:rsid w:val="00370184"/>
    <w:rsid w:val="00371485"/>
    <w:rsid w:val="003761C8"/>
    <w:rsid w:val="00376418"/>
    <w:rsid w:val="003775EF"/>
    <w:rsid w:val="00381ED4"/>
    <w:rsid w:val="003828E1"/>
    <w:rsid w:val="0038536C"/>
    <w:rsid w:val="00386BB3"/>
    <w:rsid w:val="003974CE"/>
    <w:rsid w:val="003A1E97"/>
    <w:rsid w:val="003A6F75"/>
    <w:rsid w:val="003B1607"/>
    <w:rsid w:val="003B2D3B"/>
    <w:rsid w:val="003B36DE"/>
    <w:rsid w:val="003B3A7F"/>
    <w:rsid w:val="003B3E17"/>
    <w:rsid w:val="003B53A3"/>
    <w:rsid w:val="003B6A4D"/>
    <w:rsid w:val="003C1B81"/>
    <w:rsid w:val="003C1C6C"/>
    <w:rsid w:val="003C42CF"/>
    <w:rsid w:val="003D0A59"/>
    <w:rsid w:val="003D15F0"/>
    <w:rsid w:val="003E31CF"/>
    <w:rsid w:val="003E3513"/>
    <w:rsid w:val="003E5B49"/>
    <w:rsid w:val="003E6982"/>
    <w:rsid w:val="003F0D96"/>
    <w:rsid w:val="003F0F7E"/>
    <w:rsid w:val="003F5BA7"/>
    <w:rsid w:val="004009D9"/>
    <w:rsid w:val="00400D82"/>
    <w:rsid w:val="00403F91"/>
    <w:rsid w:val="00404A65"/>
    <w:rsid w:val="004057C3"/>
    <w:rsid w:val="00405A51"/>
    <w:rsid w:val="004109E1"/>
    <w:rsid w:val="00413130"/>
    <w:rsid w:val="00414176"/>
    <w:rsid w:val="0041507E"/>
    <w:rsid w:val="00415AF6"/>
    <w:rsid w:val="00416897"/>
    <w:rsid w:val="004205B7"/>
    <w:rsid w:val="004237E0"/>
    <w:rsid w:val="0043093F"/>
    <w:rsid w:val="00430A68"/>
    <w:rsid w:val="00431EED"/>
    <w:rsid w:val="004326FB"/>
    <w:rsid w:val="00433F3F"/>
    <w:rsid w:val="0043557D"/>
    <w:rsid w:val="00442970"/>
    <w:rsid w:val="004477F3"/>
    <w:rsid w:val="0045365B"/>
    <w:rsid w:val="00454C79"/>
    <w:rsid w:val="00454E5E"/>
    <w:rsid w:val="004553E5"/>
    <w:rsid w:val="00456878"/>
    <w:rsid w:val="00460A3E"/>
    <w:rsid w:val="00466BB4"/>
    <w:rsid w:val="00466C17"/>
    <w:rsid w:val="00466C59"/>
    <w:rsid w:val="00467574"/>
    <w:rsid w:val="00467727"/>
    <w:rsid w:val="00470061"/>
    <w:rsid w:val="00470949"/>
    <w:rsid w:val="00471605"/>
    <w:rsid w:val="00473012"/>
    <w:rsid w:val="004732C5"/>
    <w:rsid w:val="00475E19"/>
    <w:rsid w:val="00480085"/>
    <w:rsid w:val="00484D92"/>
    <w:rsid w:val="0049025C"/>
    <w:rsid w:val="00490571"/>
    <w:rsid w:val="00495016"/>
    <w:rsid w:val="004955E2"/>
    <w:rsid w:val="00497B7A"/>
    <w:rsid w:val="004A0323"/>
    <w:rsid w:val="004A3764"/>
    <w:rsid w:val="004A4F49"/>
    <w:rsid w:val="004A6E0E"/>
    <w:rsid w:val="004B39F5"/>
    <w:rsid w:val="004B4058"/>
    <w:rsid w:val="004B49FA"/>
    <w:rsid w:val="004B7405"/>
    <w:rsid w:val="004C58D1"/>
    <w:rsid w:val="004C680A"/>
    <w:rsid w:val="004C6F1D"/>
    <w:rsid w:val="004C7F70"/>
    <w:rsid w:val="004D0C4C"/>
    <w:rsid w:val="004D2141"/>
    <w:rsid w:val="004D4058"/>
    <w:rsid w:val="004D5833"/>
    <w:rsid w:val="004D5B26"/>
    <w:rsid w:val="004D6505"/>
    <w:rsid w:val="004D6A8D"/>
    <w:rsid w:val="004E35BA"/>
    <w:rsid w:val="004E4A72"/>
    <w:rsid w:val="004E5185"/>
    <w:rsid w:val="004F006F"/>
    <w:rsid w:val="004F04D8"/>
    <w:rsid w:val="004F0E18"/>
    <w:rsid w:val="004F2EF2"/>
    <w:rsid w:val="004F4971"/>
    <w:rsid w:val="004F5B3D"/>
    <w:rsid w:val="0050176E"/>
    <w:rsid w:val="005031CF"/>
    <w:rsid w:val="00511921"/>
    <w:rsid w:val="00512BB5"/>
    <w:rsid w:val="005135BE"/>
    <w:rsid w:val="0051616F"/>
    <w:rsid w:val="00524BAE"/>
    <w:rsid w:val="00525483"/>
    <w:rsid w:val="00530418"/>
    <w:rsid w:val="0053308A"/>
    <w:rsid w:val="00534A4C"/>
    <w:rsid w:val="00537B57"/>
    <w:rsid w:val="00542F30"/>
    <w:rsid w:val="00545C69"/>
    <w:rsid w:val="0054675A"/>
    <w:rsid w:val="00546810"/>
    <w:rsid w:val="005533CB"/>
    <w:rsid w:val="00554F57"/>
    <w:rsid w:val="0055565F"/>
    <w:rsid w:val="0055663E"/>
    <w:rsid w:val="005569EE"/>
    <w:rsid w:val="005606E5"/>
    <w:rsid w:val="00563C8A"/>
    <w:rsid w:val="005644A8"/>
    <w:rsid w:val="00565FF5"/>
    <w:rsid w:val="00570C09"/>
    <w:rsid w:val="00573308"/>
    <w:rsid w:val="00580B16"/>
    <w:rsid w:val="005814FF"/>
    <w:rsid w:val="00583011"/>
    <w:rsid w:val="00587F60"/>
    <w:rsid w:val="00590672"/>
    <w:rsid w:val="00590D5D"/>
    <w:rsid w:val="0059312A"/>
    <w:rsid w:val="00593B83"/>
    <w:rsid w:val="005944A9"/>
    <w:rsid w:val="005A191B"/>
    <w:rsid w:val="005A48AC"/>
    <w:rsid w:val="005A4F9E"/>
    <w:rsid w:val="005A7002"/>
    <w:rsid w:val="005A750E"/>
    <w:rsid w:val="005B0387"/>
    <w:rsid w:val="005C065E"/>
    <w:rsid w:val="005D04B4"/>
    <w:rsid w:val="005D6C36"/>
    <w:rsid w:val="005D6CB8"/>
    <w:rsid w:val="005D7A40"/>
    <w:rsid w:val="005E43F4"/>
    <w:rsid w:val="005E55EF"/>
    <w:rsid w:val="005E7AC2"/>
    <w:rsid w:val="005F280D"/>
    <w:rsid w:val="005F501C"/>
    <w:rsid w:val="005F51C4"/>
    <w:rsid w:val="005F51F9"/>
    <w:rsid w:val="00602498"/>
    <w:rsid w:val="0060776D"/>
    <w:rsid w:val="00621723"/>
    <w:rsid w:val="00621998"/>
    <w:rsid w:val="00626955"/>
    <w:rsid w:val="00627C82"/>
    <w:rsid w:val="006406C7"/>
    <w:rsid w:val="00642872"/>
    <w:rsid w:val="00644808"/>
    <w:rsid w:val="00645B1C"/>
    <w:rsid w:val="00646CAC"/>
    <w:rsid w:val="00646FD2"/>
    <w:rsid w:val="00650F3D"/>
    <w:rsid w:val="0065132B"/>
    <w:rsid w:val="0065264E"/>
    <w:rsid w:val="0065324A"/>
    <w:rsid w:val="00654078"/>
    <w:rsid w:val="00654224"/>
    <w:rsid w:val="00656A5E"/>
    <w:rsid w:val="00656FE2"/>
    <w:rsid w:val="00660365"/>
    <w:rsid w:val="00660FF4"/>
    <w:rsid w:val="00661CA3"/>
    <w:rsid w:val="00663104"/>
    <w:rsid w:val="006637D2"/>
    <w:rsid w:val="00664143"/>
    <w:rsid w:val="006671BE"/>
    <w:rsid w:val="00670AEE"/>
    <w:rsid w:val="00671157"/>
    <w:rsid w:val="00673C04"/>
    <w:rsid w:val="00674592"/>
    <w:rsid w:val="00675836"/>
    <w:rsid w:val="006845ED"/>
    <w:rsid w:val="006849A2"/>
    <w:rsid w:val="0068599E"/>
    <w:rsid w:val="00685ECD"/>
    <w:rsid w:val="0068690E"/>
    <w:rsid w:val="00686F75"/>
    <w:rsid w:val="00687231"/>
    <w:rsid w:val="006A30E2"/>
    <w:rsid w:val="006A70ED"/>
    <w:rsid w:val="006B122A"/>
    <w:rsid w:val="006B2EB4"/>
    <w:rsid w:val="006B4812"/>
    <w:rsid w:val="006B5D37"/>
    <w:rsid w:val="006C1694"/>
    <w:rsid w:val="006C59A3"/>
    <w:rsid w:val="006C757A"/>
    <w:rsid w:val="006D5ECA"/>
    <w:rsid w:val="006D64DD"/>
    <w:rsid w:val="006D666E"/>
    <w:rsid w:val="006E0F6C"/>
    <w:rsid w:val="006E1916"/>
    <w:rsid w:val="006E6BD8"/>
    <w:rsid w:val="006F098A"/>
    <w:rsid w:val="006F25F7"/>
    <w:rsid w:val="006F2D6C"/>
    <w:rsid w:val="006F41A1"/>
    <w:rsid w:val="006F5A24"/>
    <w:rsid w:val="006F5C24"/>
    <w:rsid w:val="00703E25"/>
    <w:rsid w:val="00706AF5"/>
    <w:rsid w:val="00710409"/>
    <w:rsid w:val="007164EA"/>
    <w:rsid w:val="00724EB6"/>
    <w:rsid w:val="00733CBE"/>
    <w:rsid w:val="00742193"/>
    <w:rsid w:val="00742949"/>
    <w:rsid w:val="0074386A"/>
    <w:rsid w:val="00743D41"/>
    <w:rsid w:val="0074426B"/>
    <w:rsid w:val="00747302"/>
    <w:rsid w:val="00747EF0"/>
    <w:rsid w:val="007548D8"/>
    <w:rsid w:val="00755B51"/>
    <w:rsid w:val="007651A3"/>
    <w:rsid w:val="007651A5"/>
    <w:rsid w:val="0076662C"/>
    <w:rsid w:val="00776140"/>
    <w:rsid w:val="007835C9"/>
    <w:rsid w:val="00786933"/>
    <w:rsid w:val="00787E04"/>
    <w:rsid w:val="00790AA4"/>
    <w:rsid w:val="00792801"/>
    <w:rsid w:val="00792B96"/>
    <w:rsid w:val="00793F91"/>
    <w:rsid w:val="00794013"/>
    <w:rsid w:val="007A279C"/>
    <w:rsid w:val="007A5ACE"/>
    <w:rsid w:val="007B09E9"/>
    <w:rsid w:val="007B4308"/>
    <w:rsid w:val="007B74AA"/>
    <w:rsid w:val="007B7612"/>
    <w:rsid w:val="007C52D2"/>
    <w:rsid w:val="007C64AF"/>
    <w:rsid w:val="007C7EEB"/>
    <w:rsid w:val="007D2307"/>
    <w:rsid w:val="007D73E1"/>
    <w:rsid w:val="007E18CB"/>
    <w:rsid w:val="007E3ED9"/>
    <w:rsid w:val="007E5A18"/>
    <w:rsid w:val="007F23B8"/>
    <w:rsid w:val="007F2473"/>
    <w:rsid w:val="007F257A"/>
    <w:rsid w:val="007F41DC"/>
    <w:rsid w:val="00800181"/>
    <w:rsid w:val="00804E3B"/>
    <w:rsid w:val="008065F4"/>
    <w:rsid w:val="00811044"/>
    <w:rsid w:val="0081130D"/>
    <w:rsid w:val="008113F7"/>
    <w:rsid w:val="008114C0"/>
    <w:rsid w:val="00815627"/>
    <w:rsid w:val="0081664A"/>
    <w:rsid w:val="00816BE6"/>
    <w:rsid w:val="008235F9"/>
    <w:rsid w:val="008236EF"/>
    <w:rsid w:val="00825126"/>
    <w:rsid w:val="008269BD"/>
    <w:rsid w:val="008334C1"/>
    <w:rsid w:val="00841549"/>
    <w:rsid w:val="00842258"/>
    <w:rsid w:val="0084428A"/>
    <w:rsid w:val="00844931"/>
    <w:rsid w:val="00851811"/>
    <w:rsid w:val="00856156"/>
    <w:rsid w:val="00856898"/>
    <w:rsid w:val="00860CD5"/>
    <w:rsid w:val="00860DFC"/>
    <w:rsid w:val="00863645"/>
    <w:rsid w:val="00863DE9"/>
    <w:rsid w:val="00866B29"/>
    <w:rsid w:val="00867C0F"/>
    <w:rsid w:val="00870227"/>
    <w:rsid w:val="00871EA2"/>
    <w:rsid w:val="00873299"/>
    <w:rsid w:val="0087722B"/>
    <w:rsid w:val="00880E8E"/>
    <w:rsid w:val="00883477"/>
    <w:rsid w:val="00891A0E"/>
    <w:rsid w:val="00892321"/>
    <w:rsid w:val="00894760"/>
    <w:rsid w:val="00895640"/>
    <w:rsid w:val="0089602C"/>
    <w:rsid w:val="008A15EB"/>
    <w:rsid w:val="008B1760"/>
    <w:rsid w:val="008B22A1"/>
    <w:rsid w:val="008B29FE"/>
    <w:rsid w:val="008C1385"/>
    <w:rsid w:val="008C18AF"/>
    <w:rsid w:val="008C1F9F"/>
    <w:rsid w:val="008C40DE"/>
    <w:rsid w:val="008C4F0C"/>
    <w:rsid w:val="008C6F85"/>
    <w:rsid w:val="008E0A0C"/>
    <w:rsid w:val="008E0D81"/>
    <w:rsid w:val="008E2ACB"/>
    <w:rsid w:val="008E4F4A"/>
    <w:rsid w:val="008E595A"/>
    <w:rsid w:val="008E5F31"/>
    <w:rsid w:val="008F2BA9"/>
    <w:rsid w:val="008F4937"/>
    <w:rsid w:val="008F710A"/>
    <w:rsid w:val="00903FEB"/>
    <w:rsid w:val="00904A3A"/>
    <w:rsid w:val="00906F7D"/>
    <w:rsid w:val="009125A1"/>
    <w:rsid w:val="00927B89"/>
    <w:rsid w:val="00930043"/>
    <w:rsid w:val="00930D04"/>
    <w:rsid w:val="00931E69"/>
    <w:rsid w:val="00933C1A"/>
    <w:rsid w:val="009355FA"/>
    <w:rsid w:val="009410EF"/>
    <w:rsid w:val="00942623"/>
    <w:rsid w:val="00943F94"/>
    <w:rsid w:val="009440DF"/>
    <w:rsid w:val="00945958"/>
    <w:rsid w:val="0095036D"/>
    <w:rsid w:val="00950744"/>
    <w:rsid w:val="00951A73"/>
    <w:rsid w:val="00952989"/>
    <w:rsid w:val="00953D1B"/>
    <w:rsid w:val="00956C9B"/>
    <w:rsid w:val="00957C24"/>
    <w:rsid w:val="00960DC8"/>
    <w:rsid w:val="009613AD"/>
    <w:rsid w:val="00962BF7"/>
    <w:rsid w:val="0096465C"/>
    <w:rsid w:val="00970F17"/>
    <w:rsid w:val="00974684"/>
    <w:rsid w:val="00975624"/>
    <w:rsid w:val="009808DB"/>
    <w:rsid w:val="00982D42"/>
    <w:rsid w:val="00985427"/>
    <w:rsid w:val="00985CCA"/>
    <w:rsid w:val="009873C0"/>
    <w:rsid w:val="0099150D"/>
    <w:rsid w:val="00992071"/>
    <w:rsid w:val="009A3863"/>
    <w:rsid w:val="009A4205"/>
    <w:rsid w:val="009A4C96"/>
    <w:rsid w:val="009B1938"/>
    <w:rsid w:val="009B1E99"/>
    <w:rsid w:val="009B2B27"/>
    <w:rsid w:val="009B515F"/>
    <w:rsid w:val="009B5217"/>
    <w:rsid w:val="009C163E"/>
    <w:rsid w:val="009C7588"/>
    <w:rsid w:val="009D1269"/>
    <w:rsid w:val="009D26CB"/>
    <w:rsid w:val="009D2DAE"/>
    <w:rsid w:val="009D36C8"/>
    <w:rsid w:val="009D3C40"/>
    <w:rsid w:val="009D5103"/>
    <w:rsid w:val="009D73D2"/>
    <w:rsid w:val="009D79D3"/>
    <w:rsid w:val="009E05F6"/>
    <w:rsid w:val="009E25E9"/>
    <w:rsid w:val="009E3B5B"/>
    <w:rsid w:val="009E71C4"/>
    <w:rsid w:val="009F1F1C"/>
    <w:rsid w:val="009F22C2"/>
    <w:rsid w:val="009F2928"/>
    <w:rsid w:val="009F3D96"/>
    <w:rsid w:val="009F7494"/>
    <w:rsid w:val="00A006A6"/>
    <w:rsid w:val="00A03DBC"/>
    <w:rsid w:val="00A07CEA"/>
    <w:rsid w:val="00A12313"/>
    <w:rsid w:val="00A15114"/>
    <w:rsid w:val="00A1540F"/>
    <w:rsid w:val="00A1585C"/>
    <w:rsid w:val="00A16053"/>
    <w:rsid w:val="00A173DF"/>
    <w:rsid w:val="00A2489A"/>
    <w:rsid w:val="00A2489C"/>
    <w:rsid w:val="00A255B9"/>
    <w:rsid w:val="00A27F65"/>
    <w:rsid w:val="00A32EC7"/>
    <w:rsid w:val="00A347B4"/>
    <w:rsid w:val="00A425F3"/>
    <w:rsid w:val="00A45511"/>
    <w:rsid w:val="00A52FA1"/>
    <w:rsid w:val="00A55279"/>
    <w:rsid w:val="00A577B7"/>
    <w:rsid w:val="00A64D53"/>
    <w:rsid w:val="00A65E61"/>
    <w:rsid w:val="00A70238"/>
    <w:rsid w:val="00A754A9"/>
    <w:rsid w:val="00A76F0A"/>
    <w:rsid w:val="00A7740F"/>
    <w:rsid w:val="00A80842"/>
    <w:rsid w:val="00A81442"/>
    <w:rsid w:val="00A82C22"/>
    <w:rsid w:val="00A83513"/>
    <w:rsid w:val="00A9252F"/>
    <w:rsid w:val="00A93E44"/>
    <w:rsid w:val="00A93EC5"/>
    <w:rsid w:val="00A9652F"/>
    <w:rsid w:val="00AA0517"/>
    <w:rsid w:val="00AA18BE"/>
    <w:rsid w:val="00AA29E7"/>
    <w:rsid w:val="00AB3BA9"/>
    <w:rsid w:val="00AB3F47"/>
    <w:rsid w:val="00AB719A"/>
    <w:rsid w:val="00AC033E"/>
    <w:rsid w:val="00AC1163"/>
    <w:rsid w:val="00AC259D"/>
    <w:rsid w:val="00AD0298"/>
    <w:rsid w:val="00AD1C02"/>
    <w:rsid w:val="00AF06FA"/>
    <w:rsid w:val="00AF2F20"/>
    <w:rsid w:val="00AF3263"/>
    <w:rsid w:val="00AF53D2"/>
    <w:rsid w:val="00AF6BE2"/>
    <w:rsid w:val="00B029FC"/>
    <w:rsid w:val="00B11CF0"/>
    <w:rsid w:val="00B1485D"/>
    <w:rsid w:val="00B21BE8"/>
    <w:rsid w:val="00B22620"/>
    <w:rsid w:val="00B246F8"/>
    <w:rsid w:val="00B30B00"/>
    <w:rsid w:val="00B311DC"/>
    <w:rsid w:val="00B333E7"/>
    <w:rsid w:val="00B40256"/>
    <w:rsid w:val="00B44F12"/>
    <w:rsid w:val="00B45FCA"/>
    <w:rsid w:val="00B5354E"/>
    <w:rsid w:val="00B53763"/>
    <w:rsid w:val="00B56143"/>
    <w:rsid w:val="00B60F49"/>
    <w:rsid w:val="00B63EEB"/>
    <w:rsid w:val="00B702CF"/>
    <w:rsid w:val="00B70E68"/>
    <w:rsid w:val="00B73774"/>
    <w:rsid w:val="00B763CC"/>
    <w:rsid w:val="00B8034F"/>
    <w:rsid w:val="00B825F7"/>
    <w:rsid w:val="00B82EC1"/>
    <w:rsid w:val="00B91E4B"/>
    <w:rsid w:val="00B91EB8"/>
    <w:rsid w:val="00B97086"/>
    <w:rsid w:val="00BA02F3"/>
    <w:rsid w:val="00BA0D52"/>
    <w:rsid w:val="00BA24DB"/>
    <w:rsid w:val="00BA2545"/>
    <w:rsid w:val="00BA295C"/>
    <w:rsid w:val="00BA3544"/>
    <w:rsid w:val="00BA7333"/>
    <w:rsid w:val="00BB4FBF"/>
    <w:rsid w:val="00BB59B7"/>
    <w:rsid w:val="00BB6623"/>
    <w:rsid w:val="00BB7561"/>
    <w:rsid w:val="00BC0FDD"/>
    <w:rsid w:val="00BC10FB"/>
    <w:rsid w:val="00BD019F"/>
    <w:rsid w:val="00BD1B60"/>
    <w:rsid w:val="00BD43EA"/>
    <w:rsid w:val="00BE1747"/>
    <w:rsid w:val="00BE390D"/>
    <w:rsid w:val="00BE3F28"/>
    <w:rsid w:val="00BE5EED"/>
    <w:rsid w:val="00BE7C3E"/>
    <w:rsid w:val="00BF16D4"/>
    <w:rsid w:val="00BF1C58"/>
    <w:rsid w:val="00BF29C6"/>
    <w:rsid w:val="00BF6F03"/>
    <w:rsid w:val="00C031FA"/>
    <w:rsid w:val="00C054D4"/>
    <w:rsid w:val="00C062BD"/>
    <w:rsid w:val="00C07969"/>
    <w:rsid w:val="00C07B3D"/>
    <w:rsid w:val="00C10066"/>
    <w:rsid w:val="00C119C7"/>
    <w:rsid w:val="00C20469"/>
    <w:rsid w:val="00C21842"/>
    <w:rsid w:val="00C232A2"/>
    <w:rsid w:val="00C24C4A"/>
    <w:rsid w:val="00C260F3"/>
    <w:rsid w:val="00C270C5"/>
    <w:rsid w:val="00C270EC"/>
    <w:rsid w:val="00C31D4A"/>
    <w:rsid w:val="00C36A4E"/>
    <w:rsid w:val="00C377F9"/>
    <w:rsid w:val="00C419CC"/>
    <w:rsid w:val="00C41AF1"/>
    <w:rsid w:val="00C44CD8"/>
    <w:rsid w:val="00C4772D"/>
    <w:rsid w:val="00C50886"/>
    <w:rsid w:val="00C53B9C"/>
    <w:rsid w:val="00C5595D"/>
    <w:rsid w:val="00C56468"/>
    <w:rsid w:val="00C569C6"/>
    <w:rsid w:val="00C62D6A"/>
    <w:rsid w:val="00C6351F"/>
    <w:rsid w:val="00C65148"/>
    <w:rsid w:val="00C658C2"/>
    <w:rsid w:val="00C70638"/>
    <w:rsid w:val="00C72385"/>
    <w:rsid w:val="00C72AE6"/>
    <w:rsid w:val="00C756CD"/>
    <w:rsid w:val="00C81789"/>
    <w:rsid w:val="00C82CC5"/>
    <w:rsid w:val="00C862F8"/>
    <w:rsid w:val="00C924EC"/>
    <w:rsid w:val="00C9459B"/>
    <w:rsid w:val="00C97B8B"/>
    <w:rsid w:val="00CA41BB"/>
    <w:rsid w:val="00CA5EAE"/>
    <w:rsid w:val="00CA6010"/>
    <w:rsid w:val="00CA74DF"/>
    <w:rsid w:val="00CB1BF7"/>
    <w:rsid w:val="00CB694F"/>
    <w:rsid w:val="00CB6B79"/>
    <w:rsid w:val="00CC52D4"/>
    <w:rsid w:val="00CD0930"/>
    <w:rsid w:val="00CD5E4A"/>
    <w:rsid w:val="00CD7FAA"/>
    <w:rsid w:val="00CE0C8D"/>
    <w:rsid w:val="00CE12F2"/>
    <w:rsid w:val="00CE616D"/>
    <w:rsid w:val="00CF17B3"/>
    <w:rsid w:val="00CF20CE"/>
    <w:rsid w:val="00CF3712"/>
    <w:rsid w:val="00CF41F7"/>
    <w:rsid w:val="00CF4C47"/>
    <w:rsid w:val="00CF6298"/>
    <w:rsid w:val="00CF7570"/>
    <w:rsid w:val="00CF79E2"/>
    <w:rsid w:val="00D00CD3"/>
    <w:rsid w:val="00D04B4C"/>
    <w:rsid w:val="00D05550"/>
    <w:rsid w:val="00D06BB4"/>
    <w:rsid w:val="00D21012"/>
    <w:rsid w:val="00D21D18"/>
    <w:rsid w:val="00D2235B"/>
    <w:rsid w:val="00D23252"/>
    <w:rsid w:val="00D266CE"/>
    <w:rsid w:val="00D27550"/>
    <w:rsid w:val="00D34AF6"/>
    <w:rsid w:val="00D36C49"/>
    <w:rsid w:val="00D40D38"/>
    <w:rsid w:val="00D442DA"/>
    <w:rsid w:val="00D46C4A"/>
    <w:rsid w:val="00D47D7A"/>
    <w:rsid w:val="00D526B5"/>
    <w:rsid w:val="00D5394A"/>
    <w:rsid w:val="00D54299"/>
    <w:rsid w:val="00D570DC"/>
    <w:rsid w:val="00D621EF"/>
    <w:rsid w:val="00D65674"/>
    <w:rsid w:val="00D66D89"/>
    <w:rsid w:val="00D71249"/>
    <w:rsid w:val="00D71251"/>
    <w:rsid w:val="00D739DA"/>
    <w:rsid w:val="00D74285"/>
    <w:rsid w:val="00D75B5E"/>
    <w:rsid w:val="00D75C1C"/>
    <w:rsid w:val="00D834C0"/>
    <w:rsid w:val="00D83F3F"/>
    <w:rsid w:val="00D84B80"/>
    <w:rsid w:val="00D8565A"/>
    <w:rsid w:val="00D85774"/>
    <w:rsid w:val="00D8633E"/>
    <w:rsid w:val="00D903EC"/>
    <w:rsid w:val="00D926BA"/>
    <w:rsid w:val="00D937C6"/>
    <w:rsid w:val="00D93EF1"/>
    <w:rsid w:val="00D956C5"/>
    <w:rsid w:val="00DA0C67"/>
    <w:rsid w:val="00DA0F40"/>
    <w:rsid w:val="00DA2A47"/>
    <w:rsid w:val="00DA2AFE"/>
    <w:rsid w:val="00DA5139"/>
    <w:rsid w:val="00DA7095"/>
    <w:rsid w:val="00DB3BFD"/>
    <w:rsid w:val="00DB46A9"/>
    <w:rsid w:val="00DB7051"/>
    <w:rsid w:val="00DC0D0B"/>
    <w:rsid w:val="00DD20C5"/>
    <w:rsid w:val="00DD574D"/>
    <w:rsid w:val="00DE310E"/>
    <w:rsid w:val="00DE3F37"/>
    <w:rsid w:val="00DE5638"/>
    <w:rsid w:val="00DE7EC4"/>
    <w:rsid w:val="00DF047D"/>
    <w:rsid w:val="00DF08D0"/>
    <w:rsid w:val="00DF5ACB"/>
    <w:rsid w:val="00E0167E"/>
    <w:rsid w:val="00E02E30"/>
    <w:rsid w:val="00E034D6"/>
    <w:rsid w:val="00E0639A"/>
    <w:rsid w:val="00E11DB0"/>
    <w:rsid w:val="00E11E93"/>
    <w:rsid w:val="00E2008A"/>
    <w:rsid w:val="00E22F6A"/>
    <w:rsid w:val="00E234E2"/>
    <w:rsid w:val="00E23858"/>
    <w:rsid w:val="00E23893"/>
    <w:rsid w:val="00E2632E"/>
    <w:rsid w:val="00E26CBC"/>
    <w:rsid w:val="00E31E14"/>
    <w:rsid w:val="00E33C09"/>
    <w:rsid w:val="00E44F4F"/>
    <w:rsid w:val="00E46139"/>
    <w:rsid w:val="00E5034D"/>
    <w:rsid w:val="00E529EA"/>
    <w:rsid w:val="00E5500C"/>
    <w:rsid w:val="00E56628"/>
    <w:rsid w:val="00E60551"/>
    <w:rsid w:val="00E60E4B"/>
    <w:rsid w:val="00E610D1"/>
    <w:rsid w:val="00E62BE2"/>
    <w:rsid w:val="00E636CB"/>
    <w:rsid w:val="00E67C6E"/>
    <w:rsid w:val="00E7516C"/>
    <w:rsid w:val="00E76BF1"/>
    <w:rsid w:val="00E85D8F"/>
    <w:rsid w:val="00E90EBD"/>
    <w:rsid w:val="00E918CE"/>
    <w:rsid w:val="00E919D8"/>
    <w:rsid w:val="00E91B93"/>
    <w:rsid w:val="00E925B6"/>
    <w:rsid w:val="00EA2186"/>
    <w:rsid w:val="00EB7CD4"/>
    <w:rsid w:val="00EC04C2"/>
    <w:rsid w:val="00EC291F"/>
    <w:rsid w:val="00EC46FD"/>
    <w:rsid w:val="00EC5E7F"/>
    <w:rsid w:val="00EC7168"/>
    <w:rsid w:val="00EC7476"/>
    <w:rsid w:val="00ED03B2"/>
    <w:rsid w:val="00ED2907"/>
    <w:rsid w:val="00ED3C39"/>
    <w:rsid w:val="00ED4124"/>
    <w:rsid w:val="00ED4520"/>
    <w:rsid w:val="00ED768F"/>
    <w:rsid w:val="00ED7796"/>
    <w:rsid w:val="00EE1AD6"/>
    <w:rsid w:val="00EE32C6"/>
    <w:rsid w:val="00EE3EDA"/>
    <w:rsid w:val="00EF5C92"/>
    <w:rsid w:val="00EF72BE"/>
    <w:rsid w:val="00EF7959"/>
    <w:rsid w:val="00F062D6"/>
    <w:rsid w:val="00F07BA9"/>
    <w:rsid w:val="00F1376E"/>
    <w:rsid w:val="00F13FDC"/>
    <w:rsid w:val="00F20427"/>
    <w:rsid w:val="00F20606"/>
    <w:rsid w:val="00F24605"/>
    <w:rsid w:val="00F27681"/>
    <w:rsid w:val="00F30B26"/>
    <w:rsid w:val="00F317C5"/>
    <w:rsid w:val="00F42DE8"/>
    <w:rsid w:val="00F461C8"/>
    <w:rsid w:val="00F51B58"/>
    <w:rsid w:val="00F5287C"/>
    <w:rsid w:val="00F56DC5"/>
    <w:rsid w:val="00F67415"/>
    <w:rsid w:val="00F67F59"/>
    <w:rsid w:val="00F71609"/>
    <w:rsid w:val="00F71988"/>
    <w:rsid w:val="00F74B78"/>
    <w:rsid w:val="00F832C7"/>
    <w:rsid w:val="00F858AF"/>
    <w:rsid w:val="00F9006E"/>
    <w:rsid w:val="00F9238F"/>
    <w:rsid w:val="00F96298"/>
    <w:rsid w:val="00F968B8"/>
    <w:rsid w:val="00FA0816"/>
    <w:rsid w:val="00FA6D71"/>
    <w:rsid w:val="00FA712F"/>
    <w:rsid w:val="00FB0021"/>
    <w:rsid w:val="00FB00DD"/>
    <w:rsid w:val="00FB0F6F"/>
    <w:rsid w:val="00FB22B2"/>
    <w:rsid w:val="00FB27CC"/>
    <w:rsid w:val="00FB5748"/>
    <w:rsid w:val="00FB6B6D"/>
    <w:rsid w:val="00FC3B2B"/>
    <w:rsid w:val="00FD630F"/>
    <w:rsid w:val="00FE0AA2"/>
    <w:rsid w:val="00FE372A"/>
    <w:rsid w:val="00FE5107"/>
    <w:rsid w:val="00FF347F"/>
    <w:rsid w:val="00FF382A"/>
    <w:rsid w:val="00FF5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092FC5E-0BDA-4CF0-A989-676FC59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F6"/>
    <w:pPr>
      <w:spacing w:after="200" w:line="276" w:lineRule="auto"/>
    </w:pPr>
    <w:rPr>
      <w:sz w:val="22"/>
      <w:szCs w:val="22"/>
      <w:lang w:eastAsia="en-US"/>
    </w:rPr>
  </w:style>
  <w:style w:type="paragraph" w:styleId="Heading1">
    <w:name w:val="heading 1"/>
    <w:basedOn w:val="Normal"/>
    <w:next w:val="Normal"/>
    <w:link w:val="Heading1Char"/>
    <w:uiPriority w:val="9"/>
    <w:qFormat/>
    <w:rsid w:val="00B70E6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B70E6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rsid w:val="00B70E68"/>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224CD8"/>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2277"/>
    <w:rPr>
      <w:color w:val="0000FF"/>
      <w:u w:val="single"/>
    </w:rPr>
  </w:style>
  <w:style w:type="paragraph" w:styleId="Header">
    <w:name w:val="header"/>
    <w:basedOn w:val="Normal"/>
    <w:link w:val="HeaderChar"/>
    <w:semiHidden/>
    <w:rsid w:val="00205050"/>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x-none" w:eastAsia="x-none"/>
    </w:rPr>
  </w:style>
  <w:style w:type="character" w:customStyle="1" w:styleId="HeaderChar">
    <w:name w:val="Header Char"/>
    <w:link w:val="Header"/>
    <w:semiHidden/>
    <w:rsid w:val="00205050"/>
    <w:rPr>
      <w:rFonts w:ascii="Times New Roman" w:eastAsia="Times New Roman" w:hAnsi="Times New Roman" w:cs="Times New Roman"/>
      <w:sz w:val="24"/>
      <w:szCs w:val="20"/>
    </w:rPr>
  </w:style>
  <w:style w:type="paragraph" w:styleId="Footer">
    <w:name w:val="footer"/>
    <w:basedOn w:val="Normal"/>
    <w:link w:val="FooterChar"/>
    <w:uiPriority w:val="99"/>
    <w:rsid w:val="00205050"/>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205050"/>
    <w:rPr>
      <w:rFonts w:ascii="Times New Roman" w:eastAsia="Times New Roman" w:hAnsi="Times New Roman" w:cs="Times New Roman"/>
      <w:sz w:val="24"/>
      <w:szCs w:val="20"/>
    </w:rPr>
  </w:style>
  <w:style w:type="character" w:styleId="PageNumber">
    <w:name w:val="page number"/>
    <w:basedOn w:val="DefaultParagraphFont"/>
    <w:semiHidden/>
    <w:rsid w:val="00205050"/>
  </w:style>
  <w:style w:type="paragraph" w:styleId="ColorfulList-Accent1">
    <w:name w:val="Colorful List Accent 1"/>
    <w:basedOn w:val="Normal"/>
    <w:uiPriority w:val="34"/>
    <w:qFormat/>
    <w:rsid w:val="005533CB"/>
    <w:pPr>
      <w:ind w:left="720"/>
      <w:contextualSpacing/>
    </w:pPr>
  </w:style>
  <w:style w:type="paragraph" w:styleId="BalloonText">
    <w:name w:val="Balloon Text"/>
    <w:basedOn w:val="Normal"/>
    <w:link w:val="BalloonTextChar"/>
    <w:uiPriority w:val="99"/>
    <w:semiHidden/>
    <w:unhideWhenUsed/>
    <w:rsid w:val="00301841"/>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301841"/>
    <w:rPr>
      <w:rFonts w:ascii="Segoe UI" w:hAnsi="Segoe UI" w:cs="Segoe UI"/>
      <w:sz w:val="18"/>
      <w:szCs w:val="18"/>
    </w:rPr>
  </w:style>
  <w:style w:type="paragraph" w:styleId="NormalWeb">
    <w:name w:val="Normal (Web)"/>
    <w:basedOn w:val="Normal"/>
    <w:uiPriority w:val="99"/>
    <w:unhideWhenUsed/>
    <w:rsid w:val="009D73D2"/>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lausehead">
    <w:name w:val="clausehead"/>
    <w:qFormat/>
    <w:rsid w:val="00CF20C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customStyle="1" w:styleId="Doublehangingindent">
    <w:name w:val="Double hanging indent"/>
    <w:basedOn w:val="Normal"/>
    <w:qFormat/>
    <w:rsid w:val="000079D9"/>
    <w:pPr>
      <w:spacing w:after="120" w:line="240" w:lineRule="auto"/>
      <w:ind w:left="1985" w:hanging="567"/>
    </w:pPr>
    <w:rPr>
      <w:rFonts w:ascii="Times New Roman" w:hAnsi="Times New Roman"/>
      <w:sz w:val="23"/>
      <w:szCs w:val="23"/>
    </w:rPr>
  </w:style>
  <w:style w:type="paragraph" w:customStyle="1" w:styleId="Chapter">
    <w:name w:val="Chapter"/>
    <w:basedOn w:val="Normal"/>
    <w:next w:val="Normal"/>
    <w:qFormat/>
    <w:rsid w:val="00FB5748"/>
    <w:pPr>
      <w:keepNext/>
      <w:keepLines/>
      <w:autoSpaceDE w:val="0"/>
      <w:autoSpaceDN w:val="0"/>
      <w:adjustRightInd w:val="0"/>
      <w:spacing w:before="280" w:after="0" w:line="240" w:lineRule="auto"/>
      <w:ind w:left="567" w:hanging="567"/>
    </w:pPr>
    <w:rPr>
      <w:rFonts w:ascii="Times New Roman" w:eastAsia="Times New Roman" w:hAnsi="Times New Roman"/>
      <w:b/>
      <w:bCs/>
      <w:color w:val="000000"/>
      <w:sz w:val="34"/>
      <w:szCs w:val="34"/>
      <w:lang w:val="en-US"/>
    </w:rPr>
  </w:style>
  <w:style w:type="paragraph" w:customStyle="1" w:styleId="Part">
    <w:name w:val="Part"/>
    <w:basedOn w:val="Normal"/>
    <w:next w:val="Normal"/>
    <w:qFormat/>
    <w:rsid w:val="00FB5748"/>
    <w:pPr>
      <w:keepNext/>
      <w:autoSpaceDE w:val="0"/>
      <w:autoSpaceDN w:val="0"/>
      <w:adjustRightInd w:val="0"/>
      <w:spacing w:before="280" w:after="0" w:line="240" w:lineRule="auto"/>
      <w:ind w:left="567" w:hanging="567"/>
    </w:pPr>
    <w:rPr>
      <w:rFonts w:ascii="Times New Roman" w:eastAsia="Times New Roman" w:hAnsi="Times New Roman"/>
      <w:b/>
      <w:bCs/>
      <w:color w:val="000000"/>
      <w:sz w:val="32"/>
      <w:szCs w:val="32"/>
      <w:lang w:val="en-US"/>
    </w:rPr>
  </w:style>
  <w:style w:type="paragraph" w:customStyle="1" w:styleId="IndentedPara">
    <w:name w:val="IndentedPara"/>
    <w:basedOn w:val="Normal"/>
    <w:next w:val="Normal"/>
    <w:qFormat/>
    <w:rsid w:val="00FB5748"/>
    <w:pPr>
      <w:tabs>
        <w:tab w:val="left" w:pos="851"/>
      </w:tabs>
      <w:autoSpaceDE w:val="0"/>
      <w:autoSpaceDN w:val="0"/>
      <w:adjustRightInd w:val="0"/>
      <w:spacing w:before="120" w:after="120" w:line="240" w:lineRule="auto"/>
      <w:ind w:left="851"/>
    </w:pPr>
    <w:rPr>
      <w:rFonts w:ascii="Times New Roman" w:eastAsia="Times New Roman" w:hAnsi="Times New Roman"/>
      <w:color w:val="000000"/>
      <w:sz w:val="23"/>
      <w:szCs w:val="23"/>
      <w:lang w:val="en-US"/>
    </w:rPr>
  </w:style>
  <w:style w:type="paragraph" w:customStyle="1" w:styleId="Hangindent">
    <w:name w:val="Hang indent"/>
    <w:basedOn w:val="Normal"/>
    <w:qFormat/>
    <w:rsid w:val="00201DF6"/>
    <w:pPr>
      <w:spacing w:after="120" w:line="240" w:lineRule="auto"/>
      <w:ind w:left="1418" w:hanging="567"/>
    </w:pPr>
    <w:rPr>
      <w:rFonts w:ascii="Times New Roman" w:hAnsi="Times New Roman"/>
      <w:sz w:val="23"/>
      <w:szCs w:val="23"/>
    </w:rPr>
  </w:style>
  <w:style w:type="character" w:customStyle="1" w:styleId="Heading1Char">
    <w:name w:val="Heading 1 Char"/>
    <w:link w:val="Heading1"/>
    <w:uiPriority w:val="9"/>
    <w:rsid w:val="00B70E68"/>
    <w:rPr>
      <w:rFonts w:ascii="Cambria" w:eastAsia="Times New Roman" w:hAnsi="Cambria" w:cs="Times New Roman"/>
      <w:b/>
      <w:bCs/>
      <w:kern w:val="32"/>
      <w:sz w:val="32"/>
      <w:szCs w:val="32"/>
      <w:lang w:eastAsia="en-US"/>
    </w:rPr>
  </w:style>
  <w:style w:type="paragraph" w:styleId="TOC1">
    <w:name w:val="toc 1"/>
    <w:basedOn w:val="Chapter"/>
    <w:next w:val="Normal"/>
    <w:autoRedefine/>
    <w:uiPriority w:val="39"/>
    <w:unhideWhenUsed/>
    <w:rsid w:val="006A30E2"/>
    <w:pPr>
      <w:tabs>
        <w:tab w:val="right" w:leader="dot" w:pos="9016"/>
      </w:tabs>
      <w:spacing w:before="120" w:after="120"/>
      <w:ind w:left="0" w:firstLine="0"/>
    </w:pPr>
    <w:rPr>
      <w:sz w:val="30"/>
    </w:rPr>
  </w:style>
  <w:style w:type="paragraph" w:styleId="TOC2">
    <w:name w:val="toc 2"/>
    <w:basedOn w:val="Part"/>
    <w:next w:val="Normal"/>
    <w:autoRedefine/>
    <w:uiPriority w:val="39"/>
    <w:unhideWhenUsed/>
    <w:rsid w:val="00224CD8"/>
    <w:pPr>
      <w:tabs>
        <w:tab w:val="right" w:pos="9016"/>
      </w:tabs>
      <w:spacing w:before="120" w:after="120"/>
      <w:ind w:left="851"/>
    </w:pPr>
    <w:rPr>
      <w:b w:val="0"/>
      <w:sz w:val="28"/>
    </w:rPr>
  </w:style>
  <w:style w:type="paragraph" w:styleId="TOC3">
    <w:name w:val="toc 3"/>
    <w:basedOn w:val="clausehead"/>
    <w:next w:val="Normal"/>
    <w:autoRedefine/>
    <w:uiPriority w:val="39"/>
    <w:unhideWhenUsed/>
    <w:rsid w:val="00224CD8"/>
    <w:pPr>
      <w:keepNext w:val="0"/>
      <w:keepLines w:val="0"/>
      <w:tabs>
        <w:tab w:val="right" w:leader="dot" w:pos="9016"/>
      </w:tabs>
      <w:spacing w:before="120" w:after="120"/>
      <w:ind w:left="1134"/>
    </w:pPr>
    <w:rPr>
      <w:b w:val="0"/>
    </w:rPr>
  </w:style>
  <w:style w:type="character" w:customStyle="1" w:styleId="Heading2Char">
    <w:name w:val="Heading 2 Char"/>
    <w:link w:val="Heading2"/>
    <w:uiPriority w:val="9"/>
    <w:semiHidden/>
    <w:rsid w:val="00B70E68"/>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70E68"/>
    <w:rPr>
      <w:rFonts w:ascii="Cambria" w:eastAsia="Times New Roman" w:hAnsi="Cambria" w:cs="Times New Roman"/>
      <w:b/>
      <w:bCs/>
      <w:sz w:val="26"/>
      <w:szCs w:val="26"/>
      <w:lang w:eastAsia="en-US"/>
    </w:rPr>
  </w:style>
  <w:style w:type="paragraph" w:styleId="Subtitle">
    <w:name w:val="Subtitle"/>
    <w:basedOn w:val="Normal"/>
    <w:next w:val="Normal"/>
    <w:link w:val="SubtitleChar"/>
    <w:uiPriority w:val="11"/>
    <w:qFormat/>
    <w:rsid w:val="00D23252"/>
    <w:pPr>
      <w:spacing w:after="60"/>
      <w:jc w:val="center"/>
      <w:outlineLvl w:val="1"/>
    </w:pPr>
    <w:rPr>
      <w:rFonts w:ascii="Arial" w:eastAsia="Times New Roman" w:hAnsi="Arial"/>
      <w:sz w:val="23"/>
      <w:lang w:val="x-none"/>
    </w:rPr>
  </w:style>
  <w:style w:type="character" w:customStyle="1" w:styleId="SubtitleChar">
    <w:name w:val="Subtitle Char"/>
    <w:link w:val="Subtitle"/>
    <w:uiPriority w:val="11"/>
    <w:rsid w:val="00D23252"/>
    <w:rPr>
      <w:rFonts w:ascii="Arial" w:eastAsia="Times New Roman" w:hAnsi="Arial"/>
      <w:sz w:val="23"/>
      <w:szCs w:val="22"/>
      <w:lang w:eastAsia="en-US"/>
    </w:rPr>
  </w:style>
  <w:style w:type="character" w:styleId="CommentReference">
    <w:name w:val="annotation reference"/>
    <w:uiPriority w:val="99"/>
    <w:semiHidden/>
    <w:unhideWhenUsed/>
    <w:rsid w:val="00FF347F"/>
    <w:rPr>
      <w:sz w:val="16"/>
      <w:szCs w:val="16"/>
    </w:rPr>
  </w:style>
  <w:style w:type="paragraph" w:styleId="CommentText">
    <w:name w:val="annotation text"/>
    <w:basedOn w:val="Normal"/>
    <w:link w:val="CommentTextChar"/>
    <w:uiPriority w:val="99"/>
    <w:semiHidden/>
    <w:unhideWhenUsed/>
    <w:rsid w:val="00FF347F"/>
    <w:rPr>
      <w:sz w:val="20"/>
      <w:szCs w:val="20"/>
      <w:lang w:val="x-none"/>
    </w:rPr>
  </w:style>
  <w:style w:type="character" w:customStyle="1" w:styleId="CommentTextChar">
    <w:name w:val="Comment Text Char"/>
    <w:link w:val="CommentText"/>
    <w:uiPriority w:val="99"/>
    <w:semiHidden/>
    <w:rsid w:val="00FF347F"/>
    <w:rPr>
      <w:lang w:eastAsia="en-US"/>
    </w:rPr>
  </w:style>
  <w:style w:type="paragraph" w:styleId="CommentSubject">
    <w:name w:val="annotation subject"/>
    <w:basedOn w:val="CommentText"/>
    <w:next w:val="CommentText"/>
    <w:link w:val="CommentSubjectChar"/>
    <w:uiPriority w:val="99"/>
    <w:semiHidden/>
    <w:unhideWhenUsed/>
    <w:rsid w:val="00FF347F"/>
    <w:rPr>
      <w:b/>
      <w:bCs/>
    </w:rPr>
  </w:style>
  <w:style w:type="character" w:customStyle="1" w:styleId="CommentSubjectChar">
    <w:name w:val="Comment Subject Char"/>
    <w:link w:val="CommentSubject"/>
    <w:uiPriority w:val="99"/>
    <w:semiHidden/>
    <w:rsid w:val="00FF347F"/>
    <w:rPr>
      <w:b/>
      <w:bCs/>
      <w:lang w:eastAsia="en-US"/>
    </w:rPr>
  </w:style>
  <w:style w:type="paragraph" w:styleId="TOC5">
    <w:name w:val="toc 5"/>
    <w:basedOn w:val="Normal"/>
    <w:next w:val="Normal"/>
    <w:autoRedefine/>
    <w:uiPriority w:val="39"/>
    <w:semiHidden/>
    <w:unhideWhenUsed/>
    <w:rsid w:val="001C2C07"/>
    <w:pPr>
      <w:ind w:left="880"/>
    </w:pPr>
  </w:style>
  <w:style w:type="character" w:customStyle="1" w:styleId="CharSectno">
    <w:name w:val="CharSectno"/>
    <w:uiPriority w:val="99"/>
    <w:rsid w:val="00621998"/>
    <w:rPr>
      <w:rFonts w:cs="Times New Roman"/>
    </w:rPr>
  </w:style>
  <w:style w:type="character" w:customStyle="1" w:styleId="Heading4Char">
    <w:name w:val="Heading 4 Char"/>
    <w:link w:val="Heading4"/>
    <w:uiPriority w:val="9"/>
    <w:semiHidden/>
    <w:rsid w:val="00224CD8"/>
    <w:rPr>
      <w:rFonts w:ascii="Calibri" w:eastAsia="Times New Roman" w:hAnsi="Calibri" w:cs="Times New Roman"/>
      <w:b/>
      <w:bCs/>
      <w:sz w:val="28"/>
      <w:szCs w:val="28"/>
      <w:lang w:eastAsia="en-US"/>
    </w:rPr>
  </w:style>
  <w:style w:type="paragraph" w:styleId="TOC4">
    <w:name w:val="toc 4"/>
    <w:basedOn w:val="Normal"/>
    <w:next w:val="Normal"/>
    <w:autoRedefine/>
    <w:uiPriority w:val="39"/>
    <w:unhideWhenUsed/>
    <w:rsid w:val="00871EA2"/>
    <w:pPr>
      <w:tabs>
        <w:tab w:val="right" w:leader="dot" w:pos="8898"/>
      </w:tabs>
      <w:spacing w:after="0"/>
      <w:ind w:left="658"/>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449">
      <w:bodyDiv w:val="1"/>
      <w:marLeft w:val="0"/>
      <w:marRight w:val="0"/>
      <w:marTop w:val="0"/>
      <w:marBottom w:val="0"/>
      <w:divBdr>
        <w:top w:val="none" w:sz="0" w:space="0" w:color="auto"/>
        <w:left w:val="none" w:sz="0" w:space="0" w:color="auto"/>
        <w:bottom w:val="none" w:sz="0" w:space="0" w:color="auto"/>
        <w:right w:val="none" w:sz="0" w:space="0" w:color="auto"/>
      </w:divBdr>
    </w:div>
    <w:div w:id="65029837">
      <w:bodyDiv w:val="1"/>
      <w:marLeft w:val="0"/>
      <w:marRight w:val="0"/>
      <w:marTop w:val="0"/>
      <w:marBottom w:val="0"/>
      <w:divBdr>
        <w:top w:val="none" w:sz="0" w:space="0" w:color="auto"/>
        <w:left w:val="none" w:sz="0" w:space="0" w:color="auto"/>
        <w:bottom w:val="none" w:sz="0" w:space="0" w:color="auto"/>
        <w:right w:val="none" w:sz="0" w:space="0" w:color="auto"/>
      </w:divBdr>
    </w:div>
    <w:div w:id="83692082">
      <w:bodyDiv w:val="1"/>
      <w:marLeft w:val="0"/>
      <w:marRight w:val="0"/>
      <w:marTop w:val="0"/>
      <w:marBottom w:val="0"/>
      <w:divBdr>
        <w:top w:val="none" w:sz="0" w:space="0" w:color="auto"/>
        <w:left w:val="none" w:sz="0" w:space="0" w:color="auto"/>
        <w:bottom w:val="none" w:sz="0" w:space="0" w:color="auto"/>
        <w:right w:val="none" w:sz="0" w:space="0" w:color="auto"/>
      </w:divBdr>
    </w:div>
    <w:div w:id="135682626">
      <w:bodyDiv w:val="1"/>
      <w:marLeft w:val="0"/>
      <w:marRight w:val="0"/>
      <w:marTop w:val="0"/>
      <w:marBottom w:val="0"/>
      <w:divBdr>
        <w:top w:val="none" w:sz="0" w:space="0" w:color="auto"/>
        <w:left w:val="none" w:sz="0" w:space="0" w:color="auto"/>
        <w:bottom w:val="none" w:sz="0" w:space="0" w:color="auto"/>
        <w:right w:val="none" w:sz="0" w:space="0" w:color="auto"/>
      </w:divBdr>
    </w:div>
    <w:div w:id="306513250">
      <w:bodyDiv w:val="1"/>
      <w:marLeft w:val="0"/>
      <w:marRight w:val="0"/>
      <w:marTop w:val="0"/>
      <w:marBottom w:val="0"/>
      <w:divBdr>
        <w:top w:val="none" w:sz="0" w:space="0" w:color="auto"/>
        <w:left w:val="none" w:sz="0" w:space="0" w:color="auto"/>
        <w:bottom w:val="none" w:sz="0" w:space="0" w:color="auto"/>
        <w:right w:val="none" w:sz="0" w:space="0" w:color="auto"/>
      </w:divBdr>
    </w:div>
    <w:div w:id="538860751">
      <w:bodyDiv w:val="1"/>
      <w:marLeft w:val="0"/>
      <w:marRight w:val="0"/>
      <w:marTop w:val="0"/>
      <w:marBottom w:val="0"/>
      <w:divBdr>
        <w:top w:val="none" w:sz="0" w:space="0" w:color="auto"/>
        <w:left w:val="none" w:sz="0" w:space="0" w:color="auto"/>
        <w:bottom w:val="none" w:sz="0" w:space="0" w:color="auto"/>
        <w:right w:val="none" w:sz="0" w:space="0" w:color="auto"/>
      </w:divBdr>
    </w:div>
    <w:div w:id="544681736">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9987308">
      <w:bodyDiv w:val="1"/>
      <w:marLeft w:val="0"/>
      <w:marRight w:val="0"/>
      <w:marTop w:val="0"/>
      <w:marBottom w:val="0"/>
      <w:divBdr>
        <w:top w:val="none" w:sz="0" w:space="0" w:color="auto"/>
        <w:left w:val="none" w:sz="0" w:space="0" w:color="auto"/>
        <w:bottom w:val="none" w:sz="0" w:space="0" w:color="auto"/>
        <w:right w:val="none" w:sz="0" w:space="0" w:color="auto"/>
      </w:divBdr>
    </w:div>
    <w:div w:id="956184131">
      <w:bodyDiv w:val="1"/>
      <w:marLeft w:val="0"/>
      <w:marRight w:val="0"/>
      <w:marTop w:val="0"/>
      <w:marBottom w:val="0"/>
      <w:divBdr>
        <w:top w:val="none" w:sz="0" w:space="0" w:color="auto"/>
        <w:left w:val="none" w:sz="0" w:space="0" w:color="auto"/>
        <w:bottom w:val="none" w:sz="0" w:space="0" w:color="auto"/>
        <w:right w:val="none" w:sz="0" w:space="0" w:color="auto"/>
      </w:divBdr>
    </w:div>
    <w:div w:id="1010181233">
      <w:bodyDiv w:val="1"/>
      <w:marLeft w:val="0"/>
      <w:marRight w:val="0"/>
      <w:marTop w:val="0"/>
      <w:marBottom w:val="0"/>
      <w:divBdr>
        <w:top w:val="none" w:sz="0" w:space="0" w:color="auto"/>
        <w:left w:val="none" w:sz="0" w:space="0" w:color="auto"/>
        <w:bottom w:val="none" w:sz="0" w:space="0" w:color="auto"/>
        <w:right w:val="none" w:sz="0" w:space="0" w:color="auto"/>
      </w:divBdr>
    </w:div>
    <w:div w:id="1165828433">
      <w:bodyDiv w:val="1"/>
      <w:marLeft w:val="0"/>
      <w:marRight w:val="0"/>
      <w:marTop w:val="0"/>
      <w:marBottom w:val="0"/>
      <w:divBdr>
        <w:top w:val="none" w:sz="0" w:space="0" w:color="auto"/>
        <w:left w:val="none" w:sz="0" w:space="0" w:color="auto"/>
        <w:bottom w:val="none" w:sz="0" w:space="0" w:color="auto"/>
        <w:right w:val="none" w:sz="0" w:space="0" w:color="auto"/>
      </w:divBdr>
    </w:div>
    <w:div w:id="1209487734">
      <w:bodyDiv w:val="1"/>
      <w:marLeft w:val="0"/>
      <w:marRight w:val="0"/>
      <w:marTop w:val="0"/>
      <w:marBottom w:val="0"/>
      <w:divBdr>
        <w:top w:val="none" w:sz="0" w:space="0" w:color="auto"/>
        <w:left w:val="none" w:sz="0" w:space="0" w:color="auto"/>
        <w:bottom w:val="none" w:sz="0" w:space="0" w:color="auto"/>
        <w:right w:val="none" w:sz="0" w:space="0" w:color="auto"/>
      </w:divBdr>
    </w:div>
    <w:div w:id="1326472452">
      <w:bodyDiv w:val="1"/>
      <w:marLeft w:val="0"/>
      <w:marRight w:val="0"/>
      <w:marTop w:val="0"/>
      <w:marBottom w:val="0"/>
      <w:divBdr>
        <w:top w:val="none" w:sz="0" w:space="0" w:color="auto"/>
        <w:left w:val="none" w:sz="0" w:space="0" w:color="auto"/>
        <w:bottom w:val="none" w:sz="0" w:space="0" w:color="auto"/>
        <w:right w:val="none" w:sz="0" w:space="0" w:color="auto"/>
      </w:divBdr>
    </w:div>
    <w:div w:id="1339043460">
      <w:bodyDiv w:val="1"/>
      <w:marLeft w:val="0"/>
      <w:marRight w:val="0"/>
      <w:marTop w:val="0"/>
      <w:marBottom w:val="0"/>
      <w:divBdr>
        <w:top w:val="none" w:sz="0" w:space="0" w:color="auto"/>
        <w:left w:val="none" w:sz="0" w:space="0" w:color="auto"/>
        <w:bottom w:val="none" w:sz="0" w:space="0" w:color="auto"/>
        <w:right w:val="none" w:sz="0" w:space="0" w:color="auto"/>
      </w:divBdr>
    </w:div>
    <w:div w:id="1351490871">
      <w:bodyDiv w:val="1"/>
      <w:marLeft w:val="0"/>
      <w:marRight w:val="0"/>
      <w:marTop w:val="0"/>
      <w:marBottom w:val="0"/>
      <w:divBdr>
        <w:top w:val="none" w:sz="0" w:space="0" w:color="auto"/>
        <w:left w:val="none" w:sz="0" w:space="0" w:color="auto"/>
        <w:bottom w:val="none" w:sz="0" w:space="0" w:color="auto"/>
        <w:right w:val="none" w:sz="0" w:space="0" w:color="auto"/>
      </w:divBdr>
    </w:div>
    <w:div w:id="1508398611">
      <w:bodyDiv w:val="1"/>
      <w:marLeft w:val="0"/>
      <w:marRight w:val="0"/>
      <w:marTop w:val="0"/>
      <w:marBottom w:val="0"/>
      <w:divBdr>
        <w:top w:val="none" w:sz="0" w:space="0" w:color="auto"/>
        <w:left w:val="none" w:sz="0" w:space="0" w:color="auto"/>
        <w:bottom w:val="none" w:sz="0" w:space="0" w:color="auto"/>
        <w:right w:val="none" w:sz="0" w:space="0" w:color="auto"/>
      </w:divBdr>
    </w:div>
    <w:div w:id="1524326203">
      <w:bodyDiv w:val="1"/>
      <w:marLeft w:val="0"/>
      <w:marRight w:val="0"/>
      <w:marTop w:val="0"/>
      <w:marBottom w:val="0"/>
      <w:divBdr>
        <w:top w:val="none" w:sz="0" w:space="0" w:color="auto"/>
        <w:left w:val="none" w:sz="0" w:space="0" w:color="auto"/>
        <w:bottom w:val="none" w:sz="0" w:space="0" w:color="auto"/>
        <w:right w:val="none" w:sz="0" w:space="0" w:color="auto"/>
      </w:divBdr>
    </w:div>
    <w:div w:id="1785617107">
      <w:bodyDiv w:val="1"/>
      <w:marLeft w:val="0"/>
      <w:marRight w:val="0"/>
      <w:marTop w:val="0"/>
      <w:marBottom w:val="0"/>
      <w:divBdr>
        <w:top w:val="none" w:sz="0" w:space="0" w:color="auto"/>
        <w:left w:val="none" w:sz="0" w:space="0" w:color="auto"/>
        <w:bottom w:val="none" w:sz="0" w:space="0" w:color="auto"/>
        <w:right w:val="none" w:sz="0" w:space="0" w:color="auto"/>
      </w:divBdr>
    </w:div>
    <w:div w:id="1812402466">
      <w:bodyDiv w:val="1"/>
      <w:marLeft w:val="0"/>
      <w:marRight w:val="0"/>
      <w:marTop w:val="0"/>
      <w:marBottom w:val="0"/>
      <w:divBdr>
        <w:top w:val="none" w:sz="0" w:space="0" w:color="auto"/>
        <w:left w:val="none" w:sz="0" w:space="0" w:color="auto"/>
        <w:bottom w:val="none" w:sz="0" w:space="0" w:color="auto"/>
        <w:right w:val="none" w:sz="0" w:space="0" w:color="auto"/>
      </w:divBdr>
    </w:div>
    <w:div w:id="20962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sa/consol_act/saocwa2009439/s3.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ustlii.edu.au/au/legis/sa/consol_act/saocwa2009439/s4.html" TargetMode="External"/><Relationship Id="rId2" Type="http://schemas.openxmlformats.org/officeDocument/2006/relationships/customXml" Target="../customXml/item2.xml"/><Relationship Id="rId16" Type="http://schemas.openxmlformats.org/officeDocument/2006/relationships/hyperlink" Target="http://www.austlii.edu.au/au/legis/sa/consol_act/saocwa2009439/s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ustlii.edu.au/au/legis/sa/consol_act/saocwa2009439/s3.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sa/consol_act/saocwa2009439/s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DE24-7C93-402A-8669-086FD852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DC54F-72E0-4C9F-9754-C3D7EAA6447B}">
  <ds:schemaRefs>
    <ds:schemaRef ds:uri="http://schemas.microsoft.com/sharepoint/v3/contenttype/forms"/>
  </ds:schemaRefs>
</ds:datastoreItem>
</file>

<file path=customXml/itemProps3.xml><?xml version="1.0" encoding="utf-8"?>
<ds:datastoreItem xmlns:ds="http://schemas.openxmlformats.org/officeDocument/2006/customXml" ds:itemID="{BA337FD8-54D8-459A-A761-73F07219E3BD}">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24264BE-3D0C-41AE-872C-E5521009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10483</Words>
  <Characters>59758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Terrorism (Preventative Detention) (Supreme Court) Rules 2006</vt:lpstr>
    </vt:vector>
  </TitlesOfParts>
  <LinksUpToDate>false</LinksUpToDate>
  <CharactersWithSpaces>70101</CharactersWithSpaces>
  <SharedDoc>false</SharedDoc>
  <HLinks>
    <vt:vector size="558" baseType="variant">
      <vt:variant>
        <vt:i4>6094848</vt:i4>
      </vt:variant>
      <vt:variant>
        <vt:i4>279</vt:i4>
      </vt:variant>
      <vt:variant>
        <vt:i4>0</vt:i4>
      </vt:variant>
      <vt:variant>
        <vt:i4>5</vt:i4>
      </vt:variant>
      <vt:variant>
        <vt:lpwstr>http://www.austlii.edu.au/au/legis/sa/consol_act/saocwa2009439/s4.html</vt:lpwstr>
      </vt:variant>
      <vt:variant>
        <vt:lpwstr>effective_control</vt:lpwstr>
      </vt:variant>
      <vt:variant>
        <vt:i4>8257562</vt:i4>
      </vt:variant>
      <vt:variant>
        <vt:i4>276</vt:i4>
      </vt:variant>
      <vt:variant>
        <vt:i4>0</vt:i4>
      </vt:variant>
      <vt:variant>
        <vt:i4>5</vt:i4>
      </vt:variant>
      <vt:variant>
        <vt:lpwstr>http://www.austlii.edu.au/au/legis/sa/consol_act/saocwa2009439/s3.html</vt:lpwstr>
      </vt:variant>
      <vt:variant>
        <vt:lpwstr>property</vt:lpwstr>
      </vt:variant>
      <vt:variant>
        <vt:i4>8257562</vt:i4>
      </vt:variant>
      <vt:variant>
        <vt:i4>273</vt:i4>
      </vt:variant>
      <vt:variant>
        <vt:i4>0</vt:i4>
      </vt:variant>
      <vt:variant>
        <vt:i4>5</vt:i4>
      </vt:variant>
      <vt:variant>
        <vt:lpwstr>http://www.austlii.edu.au/au/legis/sa/consol_act/saocwa2009439/s3.html</vt:lpwstr>
      </vt:variant>
      <vt:variant>
        <vt:lpwstr>property</vt:lpwstr>
      </vt:variant>
      <vt:variant>
        <vt:i4>7143432</vt:i4>
      </vt:variant>
      <vt:variant>
        <vt:i4>270</vt:i4>
      </vt:variant>
      <vt:variant>
        <vt:i4>0</vt:i4>
      </vt:variant>
      <vt:variant>
        <vt:i4>5</vt:i4>
      </vt:variant>
      <vt:variant>
        <vt:lpwstr>http://www.austlii.edu.au/au/legis/sa/consol_act/saocwa2009439/s3.html</vt:lpwstr>
      </vt:variant>
      <vt:variant>
        <vt:lpwstr>interest</vt:lpwstr>
      </vt:variant>
      <vt:variant>
        <vt:i4>1441910</vt:i4>
      </vt:variant>
      <vt:variant>
        <vt:i4>267</vt:i4>
      </vt:variant>
      <vt:variant>
        <vt:i4>0</vt:i4>
      </vt:variant>
      <vt:variant>
        <vt:i4>5</vt:i4>
      </vt:variant>
      <vt:variant>
        <vt:lpwstr>http://www.austlii.edu.au/au/legis/sa/consol_act/saocwa2009439/s3.html</vt:lpwstr>
      </vt:variant>
      <vt:variant>
        <vt:lpwstr>wealth</vt:lpwstr>
      </vt:variant>
      <vt:variant>
        <vt:i4>1048635</vt:i4>
      </vt:variant>
      <vt:variant>
        <vt:i4>263</vt:i4>
      </vt:variant>
      <vt:variant>
        <vt:i4>0</vt:i4>
      </vt:variant>
      <vt:variant>
        <vt:i4>5</vt:i4>
      </vt:variant>
      <vt:variant>
        <vt:lpwstr/>
      </vt:variant>
      <vt:variant>
        <vt:lpwstr>_Toc448307777</vt:lpwstr>
      </vt:variant>
      <vt:variant>
        <vt:i4>1048635</vt:i4>
      </vt:variant>
      <vt:variant>
        <vt:i4>260</vt:i4>
      </vt:variant>
      <vt:variant>
        <vt:i4>0</vt:i4>
      </vt:variant>
      <vt:variant>
        <vt:i4>5</vt:i4>
      </vt:variant>
      <vt:variant>
        <vt:lpwstr/>
      </vt:variant>
      <vt:variant>
        <vt:lpwstr>_Toc448307776</vt:lpwstr>
      </vt:variant>
      <vt:variant>
        <vt:i4>1048635</vt:i4>
      </vt:variant>
      <vt:variant>
        <vt:i4>257</vt:i4>
      </vt:variant>
      <vt:variant>
        <vt:i4>0</vt:i4>
      </vt:variant>
      <vt:variant>
        <vt:i4>5</vt:i4>
      </vt:variant>
      <vt:variant>
        <vt:lpwstr/>
      </vt:variant>
      <vt:variant>
        <vt:lpwstr>_Toc448307775</vt:lpwstr>
      </vt:variant>
      <vt:variant>
        <vt:i4>1048635</vt:i4>
      </vt:variant>
      <vt:variant>
        <vt:i4>254</vt:i4>
      </vt:variant>
      <vt:variant>
        <vt:i4>0</vt:i4>
      </vt:variant>
      <vt:variant>
        <vt:i4>5</vt:i4>
      </vt:variant>
      <vt:variant>
        <vt:lpwstr/>
      </vt:variant>
      <vt:variant>
        <vt:lpwstr>_Toc448307774</vt:lpwstr>
      </vt:variant>
      <vt:variant>
        <vt:i4>1048635</vt:i4>
      </vt:variant>
      <vt:variant>
        <vt:i4>251</vt:i4>
      </vt:variant>
      <vt:variant>
        <vt:i4>0</vt:i4>
      </vt:variant>
      <vt:variant>
        <vt:i4>5</vt:i4>
      </vt:variant>
      <vt:variant>
        <vt:lpwstr/>
      </vt:variant>
      <vt:variant>
        <vt:lpwstr>_Toc448307773</vt:lpwstr>
      </vt:variant>
      <vt:variant>
        <vt:i4>1048635</vt:i4>
      </vt:variant>
      <vt:variant>
        <vt:i4>248</vt:i4>
      </vt:variant>
      <vt:variant>
        <vt:i4>0</vt:i4>
      </vt:variant>
      <vt:variant>
        <vt:i4>5</vt:i4>
      </vt:variant>
      <vt:variant>
        <vt:lpwstr/>
      </vt:variant>
      <vt:variant>
        <vt:lpwstr>_Toc448307772</vt:lpwstr>
      </vt:variant>
      <vt:variant>
        <vt:i4>1048635</vt:i4>
      </vt:variant>
      <vt:variant>
        <vt:i4>245</vt:i4>
      </vt:variant>
      <vt:variant>
        <vt:i4>0</vt:i4>
      </vt:variant>
      <vt:variant>
        <vt:i4>5</vt:i4>
      </vt:variant>
      <vt:variant>
        <vt:lpwstr/>
      </vt:variant>
      <vt:variant>
        <vt:lpwstr>_Toc448307771</vt:lpwstr>
      </vt:variant>
      <vt:variant>
        <vt:i4>1048635</vt:i4>
      </vt:variant>
      <vt:variant>
        <vt:i4>242</vt:i4>
      </vt:variant>
      <vt:variant>
        <vt:i4>0</vt:i4>
      </vt:variant>
      <vt:variant>
        <vt:i4>5</vt:i4>
      </vt:variant>
      <vt:variant>
        <vt:lpwstr/>
      </vt:variant>
      <vt:variant>
        <vt:lpwstr>_Toc448307770</vt:lpwstr>
      </vt:variant>
      <vt:variant>
        <vt:i4>1114171</vt:i4>
      </vt:variant>
      <vt:variant>
        <vt:i4>239</vt:i4>
      </vt:variant>
      <vt:variant>
        <vt:i4>0</vt:i4>
      </vt:variant>
      <vt:variant>
        <vt:i4>5</vt:i4>
      </vt:variant>
      <vt:variant>
        <vt:lpwstr/>
      </vt:variant>
      <vt:variant>
        <vt:lpwstr>_Toc448307769</vt:lpwstr>
      </vt:variant>
      <vt:variant>
        <vt:i4>1114171</vt:i4>
      </vt:variant>
      <vt:variant>
        <vt:i4>236</vt:i4>
      </vt:variant>
      <vt:variant>
        <vt:i4>0</vt:i4>
      </vt:variant>
      <vt:variant>
        <vt:i4>5</vt:i4>
      </vt:variant>
      <vt:variant>
        <vt:lpwstr/>
      </vt:variant>
      <vt:variant>
        <vt:lpwstr>_Toc448307768</vt:lpwstr>
      </vt:variant>
      <vt:variant>
        <vt:i4>1114171</vt:i4>
      </vt:variant>
      <vt:variant>
        <vt:i4>233</vt:i4>
      </vt:variant>
      <vt:variant>
        <vt:i4>0</vt:i4>
      </vt:variant>
      <vt:variant>
        <vt:i4>5</vt:i4>
      </vt:variant>
      <vt:variant>
        <vt:lpwstr/>
      </vt:variant>
      <vt:variant>
        <vt:lpwstr>_Toc448307767</vt:lpwstr>
      </vt:variant>
      <vt:variant>
        <vt:i4>1114171</vt:i4>
      </vt:variant>
      <vt:variant>
        <vt:i4>230</vt:i4>
      </vt:variant>
      <vt:variant>
        <vt:i4>0</vt:i4>
      </vt:variant>
      <vt:variant>
        <vt:i4>5</vt:i4>
      </vt:variant>
      <vt:variant>
        <vt:lpwstr/>
      </vt:variant>
      <vt:variant>
        <vt:lpwstr>_Toc448307766</vt:lpwstr>
      </vt:variant>
      <vt:variant>
        <vt:i4>1114171</vt:i4>
      </vt:variant>
      <vt:variant>
        <vt:i4>227</vt:i4>
      </vt:variant>
      <vt:variant>
        <vt:i4>0</vt:i4>
      </vt:variant>
      <vt:variant>
        <vt:i4>5</vt:i4>
      </vt:variant>
      <vt:variant>
        <vt:lpwstr/>
      </vt:variant>
      <vt:variant>
        <vt:lpwstr>_Toc448307765</vt:lpwstr>
      </vt:variant>
      <vt:variant>
        <vt:i4>1114171</vt:i4>
      </vt:variant>
      <vt:variant>
        <vt:i4>224</vt:i4>
      </vt:variant>
      <vt:variant>
        <vt:i4>0</vt:i4>
      </vt:variant>
      <vt:variant>
        <vt:i4>5</vt:i4>
      </vt:variant>
      <vt:variant>
        <vt:lpwstr/>
      </vt:variant>
      <vt:variant>
        <vt:lpwstr>_Toc448307764</vt:lpwstr>
      </vt:variant>
      <vt:variant>
        <vt:i4>1114171</vt:i4>
      </vt:variant>
      <vt:variant>
        <vt:i4>221</vt:i4>
      </vt:variant>
      <vt:variant>
        <vt:i4>0</vt:i4>
      </vt:variant>
      <vt:variant>
        <vt:i4>5</vt:i4>
      </vt:variant>
      <vt:variant>
        <vt:lpwstr/>
      </vt:variant>
      <vt:variant>
        <vt:lpwstr>_Toc448307763</vt:lpwstr>
      </vt:variant>
      <vt:variant>
        <vt:i4>1114171</vt:i4>
      </vt:variant>
      <vt:variant>
        <vt:i4>218</vt:i4>
      </vt:variant>
      <vt:variant>
        <vt:i4>0</vt:i4>
      </vt:variant>
      <vt:variant>
        <vt:i4>5</vt:i4>
      </vt:variant>
      <vt:variant>
        <vt:lpwstr/>
      </vt:variant>
      <vt:variant>
        <vt:lpwstr>_Toc448307762</vt:lpwstr>
      </vt:variant>
      <vt:variant>
        <vt:i4>1114171</vt:i4>
      </vt:variant>
      <vt:variant>
        <vt:i4>215</vt:i4>
      </vt:variant>
      <vt:variant>
        <vt:i4>0</vt:i4>
      </vt:variant>
      <vt:variant>
        <vt:i4>5</vt:i4>
      </vt:variant>
      <vt:variant>
        <vt:lpwstr/>
      </vt:variant>
      <vt:variant>
        <vt:lpwstr>_Toc448307761</vt:lpwstr>
      </vt:variant>
      <vt:variant>
        <vt:i4>1114171</vt:i4>
      </vt:variant>
      <vt:variant>
        <vt:i4>212</vt:i4>
      </vt:variant>
      <vt:variant>
        <vt:i4>0</vt:i4>
      </vt:variant>
      <vt:variant>
        <vt:i4>5</vt:i4>
      </vt:variant>
      <vt:variant>
        <vt:lpwstr/>
      </vt:variant>
      <vt:variant>
        <vt:lpwstr>_Toc448307760</vt:lpwstr>
      </vt:variant>
      <vt:variant>
        <vt:i4>1179707</vt:i4>
      </vt:variant>
      <vt:variant>
        <vt:i4>209</vt:i4>
      </vt:variant>
      <vt:variant>
        <vt:i4>0</vt:i4>
      </vt:variant>
      <vt:variant>
        <vt:i4>5</vt:i4>
      </vt:variant>
      <vt:variant>
        <vt:lpwstr/>
      </vt:variant>
      <vt:variant>
        <vt:lpwstr>_Toc448307759</vt:lpwstr>
      </vt:variant>
      <vt:variant>
        <vt:i4>1179707</vt:i4>
      </vt:variant>
      <vt:variant>
        <vt:i4>206</vt:i4>
      </vt:variant>
      <vt:variant>
        <vt:i4>0</vt:i4>
      </vt:variant>
      <vt:variant>
        <vt:i4>5</vt:i4>
      </vt:variant>
      <vt:variant>
        <vt:lpwstr/>
      </vt:variant>
      <vt:variant>
        <vt:lpwstr>_Toc448307758</vt:lpwstr>
      </vt:variant>
      <vt:variant>
        <vt:i4>1179707</vt:i4>
      </vt:variant>
      <vt:variant>
        <vt:i4>203</vt:i4>
      </vt:variant>
      <vt:variant>
        <vt:i4>0</vt:i4>
      </vt:variant>
      <vt:variant>
        <vt:i4>5</vt:i4>
      </vt:variant>
      <vt:variant>
        <vt:lpwstr/>
      </vt:variant>
      <vt:variant>
        <vt:lpwstr>_Toc448307757</vt:lpwstr>
      </vt:variant>
      <vt:variant>
        <vt:i4>1179707</vt:i4>
      </vt:variant>
      <vt:variant>
        <vt:i4>200</vt:i4>
      </vt:variant>
      <vt:variant>
        <vt:i4>0</vt:i4>
      </vt:variant>
      <vt:variant>
        <vt:i4>5</vt:i4>
      </vt:variant>
      <vt:variant>
        <vt:lpwstr/>
      </vt:variant>
      <vt:variant>
        <vt:lpwstr>_Toc448307756</vt:lpwstr>
      </vt:variant>
      <vt:variant>
        <vt:i4>1179707</vt:i4>
      </vt:variant>
      <vt:variant>
        <vt:i4>197</vt:i4>
      </vt:variant>
      <vt:variant>
        <vt:i4>0</vt:i4>
      </vt:variant>
      <vt:variant>
        <vt:i4>5</vt:i4>
      </vt:variant>
      <vt:variant>
        <vt:lpwstr/>
      </vt:variant>
      <vt:variant>
        <vt:lpwstr>_Toc448307755</vt:lpwstr>
      </vt:variant>
      <vt:variant>
        <vt:i4>1179707</vt:i4>
      </vt:variant>
      <vt:variant>
        <vt:i4>194</vt:i4>
      </vt:variant>
      <vt:variant>
        <vt:i4>0</vt:i4>
      </vt:variant>
      <vt:variant>
        <vt:i4>5</vt:i4>
      </vt:variant>
      <vt:variant>
        <vt:lpwstr/>
      </vt:variant>
      <vt:variant>
        <vt:lpwstr>_Toc448307754</vt:lpwstr>
      </vt:variant>
      <vt:variant>
        <vt:i4>1179707</vt:i4>
      </vt:variant>
      <vt:variant>
        <vt:i4>191</vt:i4>
      </vt:variant>
      <vt:variant>
        <vt:i4>0</vt:i4>
      </vt:variant>
      <vt:variant>
        <vt:i4>5</vt:i4>
      </vt:variant>
      <vt:variant>
        <vt:lpwstr/>
      </vt:variant>
      <vt:variant>
        <vt:lpwstr>_Toc448307753</vt:lpwstr>
      </vt:variant>
      <vt:variant>
        <vt:i4>1179707</vt:i4>
      </vt:variant>
      <vt:variant>
        <vt:i4>188</vt:i4>
      </vt:variant>
      <vt:variant>
        <vt:i4>0</vt:i4>
      </vt:variant>
      <vt:variant>
        <vt:i4>5</vt:i4>
      </vt:variant>
      <vt:variant>
        <vt:lpwstr/>
      </vt:variant>
      <vt:variant>
        <vt:lpwstr>_Toc448307752</vt:lpwstr>
      </vt:variant>
      <vt:variant>
        <vt:i4>1179707</vt:i4>
      </vt:variant>
      <vt:variant>
        <vt:i4>185</vt:i4>
      </vt:variant>
      <vt:variant>
        <vt:i4>0</vt:i4>
      </vt:variant>
      <vt:variant>
        <vt:i4>5</vt:i4>
      </vt:variant>
      <vt:variant>
        <vt:lpwstr/>
      </vt:variant>
      <vt:variant>
        <vt:lpwstr>_Toc448307751</vt:lpwstr>
      </vt:variant>
      <vt:variant>
        <vt:i4>1179707</vt:i4>
      </vt:variant>
      <vt:variant>
        <vt:i4>182</vt:i4>
      </vt:variant>
      <vt:variant>
        <vt:i4>0</vt:i4>
      </vt:variant>
      <vt:variant>
        <vt:i4>5</vt:i4>
      </vt:variant>
      <vt:variant>
        <vt:lpwstr/>
      </vt:variant>
      <vt:variant>
        <vt:lpwstr>_Toc448307750</vt:lpwstr>
      </vt:variant>
      <vt:variant>
        <vt:i4>1245243</vt:i4>
      </vt:variant>
      <vt:variant>
        <vt:i4>179</vt:i4>
      </vt:variant>
      <vt:variant>
        <vt:i4>0</vt:i4>
      </vt:variant>
      <vt:variant>
        <vt:i4>5</vt:i4>
      </vt:variant>
      <vt:variant>
        <vt:lpwstr/>
      </vt:variant>
      <vt:variant>
        <vt:lpwstr>_Toc448307749</vt:lpwstr>
      </vt:variant>
      <vt:variant>
        <vt:i4>1245243</vt:i4>
      </vt:variant>
      <vt:variant>
        <vt:i4>176</vt:i4>
      </vt:variant>
      <vt:variant>
        <vt:i4>0</vt:i4>
      </vt:variant>
      <vt:variant>
        <vt:i4>5</vt:i4>
      </vt:variant>
      <vt:variant>
        <vt:lpwstr/>
      </vt:variant>
      <vt:variant>
        <vt:lpwstr>_Toc448307748</vt:lpwstr>
      </vt:variant>
      <vt:variant>
        <vt:i4>1245243</vt:i4>
      </vt:variant>
      <vt:variant>
        <vt:i4>173</vt:i4>
      </vt:variant>
      <vt:variant>
        <vt:i4>0</vt:i4>
      </vt:variant>
      <vt:variant>
        <vt:i4>5</vt:i4>
      </vt:variant>
      <vt:variant>
        <vt:lpwstr/>
      </vt:variant>
      <vt:variant>
        <vt:lpwstr>_Toc448307747</vt:lpwstr>
      </vt:variant>
      <vt:variant>
        <vt:i4>1245243</vt:i4>
      </vt:variant>
      <vt:variant>
        <vt:i4>170</vt:i4>
      </vt:variant>
      <vt:variant>
        <vt:i4>0</vt:i4>
      </vt:variant>
      <vt:variant>
        <vt:i4>5</vt:i4>
      </vt:variant>
      <vt:variant>
        <vt:lpwstr/>
      </vt:variant>
      <vt:variant>
        <vt:lpwstr>_Toc448307746</vt:lpwstr>
      </vt:variant>
      <vt:variant>
        <vt:i4>1245243</vt:i4>
      </vt:variant>
      <vt:variant>
        <vt:i4>167</vt:i4>
      </vt:variant>
      <vt:variant>
        <vt:i4>0</vt:i4>
      </vt:variant>
      <vt:variant>
        <vt:i4>5</vt:i4>
      </vt:variant>
      <vt:variant>
        <vt:lpwstr/>
      </vt:variant>
      <vt:variant>
        <vt:lpwstr>_Toc448307745</vt:lpwstr>
      </vt:variant>
      <vt:variant>
        <vt:i4>1245243</vt:i4>
      </vt:variant>
      <vt:variant>
        <vt:i4>164</vt:i4>
      </vt:variant>
      <vt:variant>
        <vt:i4>0</vt:i4>
      </vt:variant>
      <vt:variant>
        <vt:i4>5</vt:i4>
      </vt:variant>
      <vt:variant>
        <vt:lpwstr/>
      </vt:variant>
      <vt:variant>
        <vt:lpwstr>_Toc448307744</vt:lpwstr>
      </vt:variant>
      <vt:variant>
        <vt:i4>1245243</vt:i4>
      </vt:variant>
      <vt:variant>
        <vt:i4>161</vt:i4>
      </vt:variant>
      <vt:variant>
        <vt:i4>0</vt:i4>
      </vt:variant>
      <vt:variant>
        <vt:i4>5</vt:i4>
      </vt:variant>
      <vt:variant>
        <vt:lpwstr/>
      </vt:variant>
      <vt:variant>
        <vt:lpwstr>_Toc448307743</vt:lpwstr>
      </vt:variant>
      <vt:variant>
        <vt:i4>1245243</vt:i4>
      </vt:variant>
      <vt:variant>
        <vt:i4>158</vt:i4>
      </vt:variant>
      <vt:variant>
        <vt:i4>0</vt:i4>
      </vt:variant>
      <vt:variant>
        <vt:i4>5</vt:i4>
      </vt:variant>
      <vt:variant>
        <vt:lpwstr/>
      </vt:variant>
      <vt:variant>
        <vt:lpwstr>_Toc448307742</vt:lpwstr>
      </vt:variant>
      <vt:variant>
        <vt:i4>1245243</vt:i4>
      </vt:variant>
      <vt:variant>
        <vt:i4>155</vt:i4>
      </vt:variant>
      <vt:variant>
        <vt:i4>0</vt:i4>
      </vt:variant>
      <vt:variant>
        <vt:i4>5</vt:i4>
      </vt:variant>
      <vt:variant>
        <vt:lpwstr/>
      </vt:variant>
      <vt:variant>
        <vt:lpwstr>_Toc448307741</vt:lpwstr>
      </vt:variant>
      <vt:variant>
        <vt:i4>1245243</vt:i4>
      </vt:variant>
      <vt:variant>
        <vt:i4>152</vt:i4>
      </vt:variant>
      <vt:variant>
        <vt:i4>0</vt:i4>
      </vt:variant>
      <vt:variant>
        <vt:i4>5</vt:i4>
      </vt:variant>
      <vt:variant>
        <vt:lpwstr/>
      </vt:variant>
      <vt:variant>
        <vt:lpwstr>_Toc448307740</vt:lpwstr>
      </vt:variant>
      <vt:variant>
        <vt:i4>1310779</vt:i4>
      </vt:variant>
      <vt:variant>
        <vt:i4>149</vt:i4>
      </vt:variant>
      <vt:variant>
        <vt:i4>0</vt:i4>
      </vt:variant>
      <vt:variant>
        <vt:i4>5</vt:i4>
      </vt:variant>
      <vt:variant>
        <vt:lpwstr/>
      </vt:variant>
      <vt:variant>
        <vt:lpwstr>_Toc448307739</vt:lpwstr>
      </vt:variant>
      <vt:variant>
        <vt:i4>1310779</vt:i4>
      </vt:variant>
      <vt:variant>
        <vt:i4>146</vt:i4>
      </vt:variant>
      <vt:variant>
        <vt:i4>0</vt:i4>
      </vt:variant>
      <vt:variant>
        <vt:i4>5</vt:i4>
      </vt:variant>
      <vt:variant>
        <vt:lpwstr/>
      </vt:variant>
      <vt:variant>
        <vt:lpwstr>_Toc448307738</vt:lpwstr>
      </vt:variant>
      <vt:variant>
        <vt:i4>1310779</vt:i4>
      </vt:variant>
      <vt:variant>
        <vt:i4>143</vt:i4>
      </vt:variant>
      <vt:variant>
        <vt:i4>0</vt:i4>
      </vt:variant>
      <vt:variant>
        <vt:i4>5</vt:i4>
      </vt:variant>
      <vt:variant>
        <vt:lpwstr/>
      </vt:variant>
      <vt:variant>
        <vt:lpwstr>_Toc448307737</vt:lpwstr>
      </vt:variant>
      <vt:variant>
        <vt:i4>1310779</vt:i4>
      </vt:variant>
      <vt:variant>
        <vt:i4>140</vt:i4>
      </vt:variant>
      <vt:variant>
        <vt:i4>0</vt:i4>
      </vt:variant>
      <vt:variant>
        <vt:i4>5</vt:i4>
      </vt:variant>
      <vt:variant>
        <vt:lpwstr/>
      </vt:variant>
      <vt:variant>
        <vt:lpwstr>_Toc448307736</vt:lpwstr>
      </vt:variant>
      <vt:variant>
        <vt:i4>1310779</vt:i4>
      </vt:variant>
      <vt:variant>
        <vt:i4>137</vt:i4>
      </vt:variant>
      <vt:variant>
        <vt:i4>0</vt:i4>
      </vt:variant>
      <vt:variant>
        <vt:i4>5</vt:i4>
      </vt:variant>
      <vt:variant>
        <vt:lpwstr/>
      </vt:variant>
      <vt:variant>
        <vt:lpwstr>_Toc448307735</vt:lpwstr>
      </vt:variant>
      <vt:variant>
        <vt:i4>1310779</vt:i4>
      </vt:variant>
      <vt:variant>
        <vt:i4>134</vt:i4>
      </vt:variant>
      <vt:variant>
        <vt:i4>0</vt:i4>
      </vt:variant>
      <vt:variant>
        <vt:i4>5</vt:i4>
      </vt:variant>
      <vt:variant>
        <vt:lpwstr/>
      </vt:variant>
      <vt:variant>
        <vt:lpwstr>_Toc448307734</vt:lpwstr>
      </vt:variant>
      <vt:variant>
        <vt:i4>1310779</vt:i4>
      </vt:variant>
      <vt:variant>
        <vt:i4>131</vt:i4>
      </vt:variant>
      <vt:variant>
        <vt:i4>0</vt:i4>
      </vt:variant>
      <vt:variant>
        <vt:i4>5</vt:i4>
      </vt:variant>
      <vt:variant>
        <vt:lpwstr/>
      </vt:variant>
      <vt:variant>
        <vt:lpwstr>_Toc448307733</vt:lpwstr>
      </vt:variant>
      <vt:variant>
        <vt:i4>1310779</vt:i4>
      </vt:variant>
      <vt:variant>
        <vt:i4>128</vt:i4>
      </vt:variant>
      <vt:variant>
        <vt:i4>0</vt:i4>
      </vt:variant>
      <vt:variant>
        <vt:i4>5</vt:i4>
      </vt:variant>
      <vt:variant>
        <vt:lpwstr/>
      </vt:variant>
      <vt:variant>
        <vt:lpwstr>_Toc448307732</vt:lpwstr>
      </vt:variant>
      <vt:variant>
        <vt:i4>1310779</vt:i4>
      </vt:variant>
      <vt:variant>
        <vt:i4>125</vt:i4>
      </vt:variant>
      <vt:variant>
        <vt:i4>0</vt:i4>
      </vt:variant>
      <vt:variant>
        <vt:i4>5</vt:i4>
      </vt:variant>
      <vt:variant>
        <vt:lpwstr/>
      </vt:variant>
      <vt:variant>
        <vt:lpwstr>_Toc448307731</vt:lpwstr>
      </vt:variant>
      <vt:variant>
        <vt:i4>1310779</vt:i4>
      </vt:variant>
      <vt:variant>
        <vt:i4>122</vt:i4>
      </vt:variant>
      <vt:variant>
        <vt:i4>0</vt:i4>
      </vt:variant>
      <vt:variant>
        <vt:i4>5</vt:i4>
      </vt:variant>
      <vt:variant>
        <vt:lpwstr/>
      </vt:variant>
      <vt:variant>
        <vt:lpwstr>_Toc448307730</vt:lpwstr>
      </vt:variant>
      <vt:variant>
        <vt:i4>1376315</vt:i4>
      </vt:variant>
      <vt:variant>
        <vt:i4>119</vt:i4>
      </vt:variant>
      <vt:variant>
        <vt:i4>0</vt:i4>
      </vt:variant>
      <vt:variant>
        <vt:i4>5</vt:i4>
      </vt:variant>
      <vt:variant>
        <vt:lpwstr/>
      </vt:variant>
      <vt:variant>
        <vt:lpwstr>_Toc448307729</vt:lpwstr>
      </vt:variant>
      <vt:variant>
        <vt:i4>1376315</vt:i4>
      </vt:variant>
      <vt:variant>
        <vt:i4>116</vt:i4>
      </vt:variant>
      <vt:variant>
        <vt:i4>0</vt:i4>
      </vt:variant>
      <vt:variant>
        <vt:i4>5</vt:i4>
      </vt:variant>
      <vt:variant>
        <vt:lpwstr/>
      </vt:variant>
      <vt:variant>
        <vt:lpwstr>_Toc448307728</vt:lpwstr>
      </vt:variant>
      <vt:variant>
        <vt:i4>1376315</vt:i4>
      </vt:variant>
      <vt:variant>
        <vt:i4>113</vt:i4>
      </vt:variant>
      <vt:variant>
        <vt:i4>0</vt:i4>
      </vt:variant>
      <vt:variant>
        <vt:i4>5</vt:i4>
      </vt:variant>
      <vt:variant>
        <vt:lpwstr/>
      </vt:variant>
      <vt:variant>
        <vt:lpwstr>_Toc448307727</vt:lpwstr>
      </vt:variant>
      <vt:variant>
        <vt:i4>1376315</vt:i4>
      </vt:variant>
      <vt:variant>
        <vt:i4>110</vt:i4>
      </vt:variant>
      <vt:variant>
        <vt:i4>0</vt:i4>
      </vt:variant>
      <vt:variant>
        <vt:i4>5</vt:i4>
      </vt:variant>
      <vt:variant>
        <vt:lpwstr/>
      </vt:variant>
      <vt:variant>
        <vt:lpwstr>_Toc448307726</vt:lpwstr>
      </vt:variant>
      <vt:variant>
        <vt:i4>1376315</vt:i4>
      </vt:variant>
      <vt:variant>
        <vt:i4>107</vt:i4>
      </vt:variant>
      <vt:variant>
        <vt:i4>0</vt:i4>
      </vt:variant>
      <vt:variant>
        <vt:i4>5</vt:i4>
      </vt:variant>
      <vt:variant>
        <vt:lpwstr/>
      </vt:variant>
      <vt:variant>
        <vt:lpwstr>_Toc448307725</vt:lpwstr>
      </vt:variant>
      <vt:variant>
        <vt:i4>1376315</vt:i4>
      </vt:variant>
      <vt:variant>
        <vt:i4>104</vt:i4>
      </vt:variant>
      <vt:variant>
        <vt:i4>0</vt:i4>
      </vt:variant>
      <vt:variant>
        <vt:i4>5</vt:i4>
      </vt:variant>
      <vt:variant>
        <vt:lpwstr/>
      </vt:variant>
      <vt:variant>
        <vt:lpwstr>_Toc448307724</vt:lpwstr>
      </vt:variant>
      <vt:variant>
        <vt:i4>1376315</vt:i4>
      </vt:variant>
      <vt:variant>
        <vt:i4>101</vt:i4>
      </vt:variant>
      <vt:variant>
        <vt:i4>0</vt:i4>
      </vt:variant>
      <vt:variant>
        <vt:i4>5</vt:i4>
      </vt:variant>
      <vt:variant>
        <vt:lpwstr/>
      </vt:variant>
      <vt:variant>
        <vt:lpwstr>_Toc448307723</vt:lpwstr>
      </vt:variant>
      <vt:variant>
        <vt:i4>1376315</vt:i4>
      </vt:variant>
      <vt:variant>
        <vt:i4>98</vt:i4>
      </vt:variant>
      <vt:variant>
        <vt:i4>0</vt:i4>
      </vt:variant>
      <vt:variant>
        <vt:i4>5</vt:i4>
      </vt:variant>
      <vt:variant>
        <vt:lpwstr/>
      </vt:variant>
      <vt:variant>
        <vt:lpwstr>_Toc448307722</vt:lpwstr>
      </vt:variant>
      <vt:variant>
        <vt:i4>1376315</vt:i4>
      </vt:variant>
      <vt:variant>
        <vt:i4>95</vt:i4>
      </vt:variant>
      <vt:variant>
        <vt:i4>0</vt:i4>
      </vt:variant>
      <vt:variant>
        <vt:i4>5</vt:i4>
      </vt:variant>
      <vt:variant>
        <vt:lpwstr/>
      </vt:variant>
      <vt:variant>
        <vt:lpwstr>_Toc448307721</vt:lpwstr>
      </vt:variant>
      <vt:variant>
        <vt:i4>1376315</vt:i4>
      </vt:variant>
      <vt:variant>
        <vt:i4>92</vt:i4>
      </vt:variant>
      <vt:variant>
        <vt:i4>0</vt:i4>
      </vt:variant>
      <vt:variant>
        <vt:i4>5</vt:i4>
      </vt:variant>
      <vt:variant>
        <vt:lpwstr/>
      </vt:variant>
      <vt:variant>
        <vt:lpwstr>_Toc448307720</vt:lpwstr>
      </vt:variant>
      <vt:variant>
        <vt:i4>1441851</vt:i4>
      </vt:variant>
      <vt:variant>
        <vt:i4>89</vt:i4>
      </vt:variant>
      <vt:variant>
        <vt:i4>0</vt:i4>
      </vt:variant>
      <vt:variant>
        <vt:i4>5</vt:i4>
      </vt:variant>
      <vt:variant>
        <vt:lpwstr/>
      </vt:variant>
      <vt:variant>
        <vt:lpwstr>_Toc448307719</vt:lpwstr>
      </vt:variant>
      <vt:variant>
        <vt:i4>1441851</vt:i4>
      </vt:variant>
      <vt:variant>
        <vt:i4>86</vt:i4>
      </vt:variant>
      <vt:variant>
        <vt:i4>0</vt:i4>
      </vt:variant>
      <vt:variant>
        <vt:i4>5</vt:i4>
      </vt:variant>
      <vt:variant>
        <vt:lpwstr/>
      </vt:variant>
      <vt:variant>
        <vt:lpwstr>_Toc448307718</vt:lpwstr>
      </vt:variant>
      <vt:variant>
        <vt:i4>1441851</vt:i4>
      </vt:variant>
      <vt:variant>
        <vt:i4>83</vt:i4>
      </vt:variant>
      <vt:variant>
        <vt:i4>0</vt:i4>
      </vt:variant>
      <vt:variant>
        <vt:i4>5</vt:i4>
      </vt:variant>
      <vt:variant>
        <vt:lpwstr/>
      </vt:variant>
      <vt:variant>
        <vt:lpwstr>_Toc448307717</vt:lpwstr>
      </vt:variant>
      <vt:variant>
        <vt:i4>1441851</vt:i4>
      </vt:variant>
      <vt:variant>
        <vt:i4>80</vt:i4>
      </vt:variant>
      <vt:variant>
        <vt:i4>0</vt:i4>
      </vt:variant>
      <vt:variant>
        <vt:i4>5</vt:i4>
      </vt:variant>
      <vt:variant>
        <vt:lpwstr/>
      </vt:variant>
      <vt:variant>
        <vt:lpwstr>_Toc448307716</vt:lpwstr>
      </vt:variant>
      <vt:variant>
        <vt:i4>1441851</vt:i4>
      </vt:variant>
      <vt:variant>
        <vt:i4>77</vt:i4>
      </vt:variant>
      <vt:variant>
        <vt:i4>0</vt:i4>
      </vt:variant>
      <vt:variant>
        <vt:i4>5</vt:i4>
      </vt:variant>
      <vt:variant>
        <vt:lpwstr/>
      </vt:variant>
      <vt:variant>
        <vt:lpwstr>_Toc448307715</vt:lpwstr>
      </vt:variant>
      <vt:variant>
        <vt:i4>1441851</vt:i4>
      </vt:variant>
      <vt:variant>
        <vt:i4>74</vt:i4>
      </vt:variant>
      <vt:variant>
        <vt:i4>0</vt:i4>
      </vt:variant>
      <vt:variant>
        <vt:i4>5</vt:i4>
      </vt:variant>
      <vt:variant>
        <vt:lpwstr/>
      </vt:variant>
      <vt:variant>
        <vt:lpwstr>_Toc448307714</vt:lpwstr>
      </vt:variant>
      <vt:variant>
        <vt:i4>1441851</vt:i4>
      </vt:variant>
      <vt:variant>
        <vt:i4>71</vt:i4>
      </vt:variant>
      <vt:variant>
        <vt:i4>0</vt:i4>
      </vt:variant>
      <vt:variant>
        <vt:i4>5</vt:i4>
      </vt:variant>
      <vt:variant>
        <vt:lpwstr/>
      </vt:variant>
      <vt:variant>
        <vt:lpwstr>_Toc448307713</vt:lpwstr>
      </vt:variant>
      <vt:variant>
        <vt:i4>1441851</vt:i4>
      </vt:variant>
      <vt:variant>
        <vt:i4>68</vt:i4>
      </vt:variant>
      <vt:variant>
        <vt:i4>0</vt:i4>
      </vt:variant>
      <vt:variant>
        <vt:i4>5</vt:i4>
      </vt:variant>
      <vt:variant>
        <vt:lpwstr/>
      </vt:variant>
      <vt:variant>
        <vt:lpwstr>_Toc448307712</vt:lpwstr>
      </vt:variant>
      <vt:variant>
        <vt:i4>1441851</vt:i4>
      </vt:variant>
      <vt:variant>
        <vt:i4>65</vt:i4>
      </vt:variant>
      <vt:variant>
        <vt:i4>0</vt:i4>
      </vt:variant>
      <vt:variant>
        <vt:i4>5</vt:i4>
      </vt:variant>
      <vt:variant>
        <vt:lpwstr/>
      </vt:variant>
      <vt:variant>
        <vt:lpwstr>_Toc448307711</vt:lpwstr>
      </vt:variant>
      <vt:variant>
        <vt:i4>1441851</vt:i4>
      </vt:variant>
      <vt:variant>
        <vt:i4>62</vt:i4>
      </vt:variant>
      <vt:variant>
        <vt:i4>0</vt:i4>
      </vt:variant>
      <vt:variant>
        <vt:i4>5</vt:i4>
      </vt:variant>
      <vt:variant>
        <vt:lpwstr/>
      </vt:variant>
      <vt:variant>
        <vt:lpwstr>_Toc448307710</vt:lpwstr>
      </vt:variant>
      <vt:variant>
        <vt:i4>1507387</vt:i4>
      </vt:variant>
      <vt:variant>
        <vt:i4>59</vt:i4>
      </vt:variant>
      <vt:variant>
        <vt:i4>0</vt:i4>
      </vt:variant>
      <vt:variant>
        <vt:i4>5</vt:i4>
      </vt:variant>
      <vt:variant>
        <vt:lpwstr/>
      </vt:variant>
      <vt:variant>
        <vt:lpwstr>_Toc448307709</vt:lpwstr>
      </vt:variant>
      <vt:variant>
        <vt:i4>1507387</vt:i4>
      </vt:variant>
      <vt:variant>
        <vt:i4>56</vt:i4>
      </vt:variant>
      <vt:variant>
        <vt:i4>0</vt:i4>
      </vt:variant>
      <vt:variant>
        <vt:i4>5</vt:i4>
      </vt:variant>
      <vt:variant>
        <vt:lpwstr/>
      </vt:variant>
      <vt:variant>
        <vt:lpwstr>_Toc448307708</vt:lpwstr>
      </vt:variant>
      <vt:variant>
        <vt:i4>1507387</vt:i4>
      </vt:variant>
      <vt:variant>
        <vt:i4>53</vt:i4>
      </vt:variant>
      <vt:variant>
        <vt:i4>0</vt:i4>
      </vt:variant>
      <vt:variant>
        <vt:i4>5</vt:i4>
      </vt:variant>
      <vt:variant>
        <vt:lpwstr/>
      </vt:variant>
      <vt:variant>
        <vt:lpwstr>_Toc448307707</vt:lpwstr>
      </vt:variant>
      <vt:variant>
        <vt:i4>1507387</vt:i4>
      </vt:variant>
      <vt:variant>
        <vt:i4>50</vt:i4>
      </vt:variant>
      <vt:variant>
        <vt:i4>0</vt:i4>
      </vt:variant>
      <vt:variant>
        <vt:i4>5</vt:i4>
      </vt:variant>
      <vt:variant>
        <vt:lpwstr/>
      </vt:variant>
      <vt:variant>
        <vt:lpwstr>_Toc448307706</vt:lpwstr>
      </vt:variant>
      <vt:variant>
        <vt:i4>1507387</vt:i4>
      </vt:variant>
      <vt:variant>
        <vt:i4>47</vt:i4>
      </vt:variant>
      <vt:variant>
        <vt:i4>0</vt:i4>
      </vt:variant>
      <vt:variant>
        <vt:i4>5</vt:i4>
      </vt:variant>
      <vt:variant>
        <vt:lpwstr/>
      </vt:variant>
      <vt:variant>
        <vt:lpwstr>_Toc448307705</vt:lpwstr>
      </vt:variant>
      <vt:variant>
        <vt:i4>1507387</vt:i4>
      </vt:variant>
      <vt:variant>
        <vt:i4>44</vt:i4>
      </vt:variant>
      <vt:variant>
        <vt:i4>0</vt:i4>
      </vt:variant>
      <vt:variant>
        <vt:i4>5</vt:i4>
      </vt:variant>
      <vt:variant>
        <vt:lpwstr/>
      </vt:variant>
      <vt:variant>
        <vt:lpwstr>_Toc448307704</vt:lpwstr>
      </vt:variant>
      <vt:variant>
        <vt:i4>1507387</vt:i4>
      </vt:variant>
      <vt:variant>
        <vt:i4>41</vt:i4>
      </vt:variant>
      <vt:variant>
        <vt:i4>0</vt:i4>
      </vt:variant>
      <vt:variant>
        <vt:i4>5</vt:i4>
      </vt:variant>
      <vt:variant>
        <vt:lpwstr/>
      </vt:variant>
      <vt:variant>
        <vt:lpwstr>_Toc448307703</vt:lpwstr>
      </vt:variant>
      <vt:variant>
        <vt:i4>1507387</vt:i4>
      </vt:variant>
      <vt:variant>
        <vt:i4>38</vt:i4>
      </vt:variant>
      <vt:variant>
        <vt:i4>0</vt:i4>
      </vt:variant>
      <vt:variant>
        <vt:i4>5</vt:i4>
      </vt:variant>
      <vt:variant>
        <vt:lpwstr/>
      </vt:variant>
      <vt:variant>
        <vt:lpwstr>_Toc448307702</vt:lpwstr>
      </vt:variant>
      <vt:variant>
        <vt:i4>1507387</vt:i4>
      </vt:variant>
      <vt:variant>
        <vt:i4>35</vt:i4>
      </vt:variant>
      <vt:variant>
        <vt:i4>0</vt:i4>
      </vt:variant>
      <vt:variant>
        <vt:i4>5</vt:i4>
      </vt:variant>
      <vt:variant>
        <vt:lpwstr/>
      </vt:variant>
      <vt:variant>
        <vt:lpwstr>_Toc448307701</vt:lpwstr>
      </vt:variant>
      <vt:variant>
        <vt:i4>1507387</vt:i4>
      </vt:variant>
      <vt:variant>
        <vt:i4>32</vt:i4>
      </vt:variant>
      <vt:variant>
        <vt:i4>0</vt:i4>
      </vt:variant>
      <vt:variant>
        <vt:i4>5</vt:i4>
      </vt:variant>
      <vt:variant>
        <vt:lpwstr/>
      </vt:variant>
      <vt:variant>
        <vt:lpwstr>_Toc448307700</vt:lpwstr>
      </vt:variant>
      <vt:variant>
        <vt:i4>1966138</vt:i4>
      </vt:variant>
      <vt:variant>
        <vt:i4>29</vt:i4>
      </vt:variant>
      <vt:variant>
        <vt:i4>0</vt:i4>
      </vt:variant>
      <vt:variant>
        <vt:i4>5</vt:i4>
      </vt:variant>
      <vt:variant>
        <vt:lpwstr/>
      </vt:variant>
      <vt:variant>
        <vt:lpwstr>_Toc448307699</vt:lpwstr>
      </vt:variant>
      <vt:variant>
        <vt:i4>1966138</vt:i4>
      </vt:variant>
      <vt:variant>
        <vt:i4>26</vt:i4>
      </vt:variant>
      <vt:variant>
        <vt:i4>0</vt:i4>
      </vt:variant>
      <vt:variant>
        <vt:i4>5</vt:i4>
      </vt:variant>
      <vt:variant>
        <vt:lpwstr/>
      </vt:variant>
      <vt:variant>
        <vt:lpwstr>_Toc448307698</vt:lpwstr>
      </vt:variant>
      <vt:variant>
        <vt:i4>1966138</vt:i4>
      </vt:variant>
      <vt:variant>
        <vt:i4>23</vt:i4>
      </vt:variant>
      <vt:variant>
        <vt:i4>0</vt:i4>
      </vt:variant>
      <vt:variant>
        <vt:i4>5</vt:i4>
      </vt:variant>
      <vt:variant>
        <vt:lpwstr/>
      </vt:variant>
      <vt:variant>
        <vt:lpwstr>_Toc448307697</vt:lpwstr>
      </vt:variant>
      <vt:variant>
        <vt:i4>1966138</vt:i4>
      </vt:variant>
      <vt:variant>
        <vt:i4>20</vt:i4>
      </vt:variant>
      <vt:variant>
        <vt:i4>0</vt:i4>
      </vt:variant>
      <vt:variant>
        <vt:i4>5</vt:i4>
      </vt:variant>
      <vt:variant>
        <vt:lpwstr/>
      </vt:variant>
      <vt:variant>
        <vt:lpwstr>_Toc448307696</vt:lpwstr>
      </vt:variant>
      <vt:variant>
        <vt:i4>1966138</vt:i4>
      </vt:variant>
      <vt:variant>
        <vt:i4>17</vt:i4>
      </vt:variant>
      <vt:variant>
        <vt:i4>0</vt:i4>
      </vt:variant>
      <vt:variant>
        <vt:i4>5</vt:i4>
      </vt:variant>
      <vt:variant>
        <vt:lpwstr/>
      </vt:variant>
      <vt:variant>
        <vt:lpwstr>_Toc448307695</vt:lpwstr>
      </vt:variant>
      <vt:variant>
        <vt:i4>1966138</vt:i4>
      </vt:variant>
      <vt:variant>
        <vt:i4>14</vt:i4>
      </vt:variant>
      <vt:variant>
        <vt:i4>0</vt:i4>
      </vt:variant>
      <vt:variant>
        <vt:i4>5</vt:i4>
      </vt:variant>
      <vt:variant>
        <vt:lpwstr/>
      </vt:variant>
      <vt:variant>
        <vt:lpwstr>_Toc448307694</vt:lpwstr>
      </vt:variant>
      <vt:variant>
        <vt:i4>1966138</vt:i4>
      </vt:variant>
      <vt:variant>
        <vt:i4>11</vt:i4>
      </vt:variant>
      <vt:variant>
        <vt:i4>0</vt:i4>
      </vt:variant>
      <vt:variant>
        <vt:i4>5</vt:i4>
      </vt:variant>
      <vt:variant>
        <vt:lpwstr/>
      </vt:variant>
      <vt:variant>
        <vt:lpwstr>_Toc448307693</vt:lpwstr>
      </vt:variant>
      <vt:variant>
        <vt:i4>1966138</vt:i4>
      </vt:variant>
      <vt:variant>
        <vt:i4>8</vt:i4>
      </vt:variant>
      <vt:variant>
        <vt:i4>0</vt:i4>
      </vt:variant>
      <vt:variant>
        <vt:i4>5</vt:i4>
      </vt:variant>
      <vt:variant>
        <vt:lpwstr/>
      </vt:variant>
      <vt:variant>
        <vt:lpwstr>_Toc448307692</vt:lpwstr>
      </vt:variant>
      <vt:variant>
        <vt:i4>1966138</vt:i4>
      </vt:variant>
      <vt:variant>
        <vt:i4>5</vt:i4>
      </vt:variant>
      <vt:variant>
        <vt:i4>0</vt:i4>
      </vt:variant>
      <vt:variant>
        <vt:i4>5</vt:i4>
      </vt:variant>
      <vt:variant>
        <vt:lpwstr/>
      </vt:variant>
      <vt:variant>
        <vt:lpwstr>_Toc448307691</vt:lpwstr>
      </vt:variant>
      <vt:variant>
        <vt:i4>1966138</vt:i4>
      </vt:variant>
      <vt:variant>
        <vt:i4>2</vt:i4>
      </vt:variant>
      <vt:variant>
        <vt:i4>0</vt:i4>
      </vt:variant>
      <vt:variant>
        <vt:i4>5</vt:i4>
      </vt:variant>
      <vt:variant>
        <vt:lpwstr/>
      </vt:variant>
      <vt:variant>
        <vt:lpwstr>_Toc448307690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Special Applications Rules 2014</dc:title>
  <cp:keywords/>
  <dc:description>current to Amendment No. 2 effective 18 December 2017</dc:description>
  <cp:lastPrinted>2014-08-29T00:12:00Z</cp:lastPrinted>
  <dcterms:created xsi:type="dcterms:W3CDTF">2017-12-08T04:25:00Z</dcterms:created>
  <dcterms:modified xsi:type="dcterms:W3CDTF">2017-12-08T04:25:00Z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1156463257</vt:i4>
  </property>
  <property fmtid="{D5CDD505-2E9C-101B-9397-08002B2CF9AE}" pid="3" name="Objective-Id">
    <vt:lpwstr>A148040</vt:lpwstr>
  </property>
  <property fmtid="{D5CDD505-2E9C-101B-9397-08002B2CF9AE}" pid="4" name="Objective-Title">
    <vt:lpwstr>Supreme Court Special Applications Rules 2014</vt:lpwstr>
  </property>
  <property fmtid="{D5CDD505-2E9C-101B-9397-08002B2CF9AE}" pid="5" name="Objective-Comment">
    <vt:lpwstr/>
  </property>
  <property fmtid="{D5CDD505-2E9C-101B-9397-08002B2CF9AE}" pid="6" name="Objective-CreationStamp">
    <vt:filetime>2014-09-02T02:43:44Z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2014-09-22T01:51:23Z</vt:filetime>
  </property>
  <property fmtid="{D5CDD505-2E9C-101B-9397-08002B2CF9AE}" pid="10" name="Objective-ModificationStamp">
    <vt:filetime>2015-04-07T06:57:18Z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Special Applications Rules 2014:Master Copies - Supreme Court Special Applications Rules 2014:</vt:lpwstr>
  </property>
  <property fmtid="{D5CDD505-2E9C-101B-9397-08002B2CF9AE}" pid="13" name="Objective-Parent">
    <vt:lpwstr>Master Copies - Supreme Court Special Applications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CRF2014/00134</vt:lpwstr>
  </property>
  <property fmtid="{D5CDD505-2E9C-101B-9397-08002B2CF9AE}" pid="19" name="Objective-Classification">
    <vt:lpwstr>[Inherited - none]</vt:lpwstr>
  </property>
  <property fmtid="{D5CDD505-2E9C-101B-9397-08002B2CF9AE}" pid="20" name="Objective-Caveats">
    <vt:lpwstr/>
  </property>
</Properties>
</file>